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C50277" w:rsidRPr="00F73B8A" w:rsidTr="001D399C">
        <w:trPr>
          <w:trHeight w:val="337"/>
          <w:jc w:val="center"/>
        </w:trPr>
        <w:tc>
          <w:tcPr>
            <w:tcW w:w="1592" w:type="dxa"/>
          </w:tcPr>
          <w:p w:rsidR="00C50277" w:rsidRPr="00F73B8A" w:rsidRDefault="00F73B8A" w:rsidP="00F73B8A">
            <w:pPr>
              <w:pStyle w:val="a5"/>
              <w:bidi w:val="0"/>
              <w:spacing w:line="360" w:lineRule="auto"/>
              <w:jc w:val="both"/>
              <w:rPr>
                <w:rFonts w:ascii="Times New Roman" w:hAnsi="Times New Roman"/>
              </w:rPr>
            </w:pPr>
            <w:bookmarkStart w:id="0" w:name="_GoBack"/>
            <w:bookmarkEnd w:id="0"/>
            <w:r w:rsidRPr="00F73B8A">
              <w:rPr>
                <w:rFonts w:ascii="Times New Roman" w:hAnsi="Times New Roman"/>
              </w:rPr>
              <w:t xml:space="preserve"> </w:t>
            </w:r>
            <w:r w:rsidR="00F55B2D" w:rsidRPr="00F73B8A">
              <w:rPr>
                <w:rFonts w:ascii="Times New Roman" w:hAnsi="Times New Roman"/>
              </w:rPr>
              <w:t xml:space="preserve"> </w:t>
            </w:r>
            <w:r w:rsidR="00E41DEE" w:rsidRPr="00F73B8A">
              <w:rPr>
                <w:rFonts w:ascii="Times New Roman" w:hAnsi="Times New Roman"/>
              </w:rPr>
              <w:t xml:space="preserve"> </w:t>
            </w:r>
            <w:r w:rsidR="00030486" w:rsidRPr="00F73B8A">
              <w:rPr>
                <w:rFonts w:ascii="Times New Roman" w:hAnsi="Times New Roman"/>
              </w:rPr>
              <w:t xml:space="preserve">  </w:t>
            </w:r>
          </w:p>
        </w:tc>
        <w:tc>
          <w:tcPr>
            <w:tcW w:w="7128" w:type="dxa"/>
          </w:tcPr>
          <w:p w:rsidR="00635C8E" w:rsidRPr="00F73B8A" w:rsidRDefault="00030486" w:rsidP="00445270">
            <w:pPr>
              <w:pStyle w:val="a5"/>
              <w:jc w:val="right"/>
              <w:rPr>
                <w:rtl/>
              </w:rPr>
            </w:pPr>
            <w:r w:rsidRPr="00F73B8A">
              <w:rPr>
                <w:rFonts w:hint="cs"/>
                <w:rtl/>
              </w:rPr>
              <w:t xml:space="preserve"> </w:t>
            </w:r>
          </w:p>
        </w:tc>
      </w:tr>
      <w:tr w:rsidR="00445270" w:rsidRPr="00F73B8A" w:rsidTr="00EE410A">
        <w:trPr>
          <w:trHeight w:val="337"/>
          <w:jc w:val="center"/>
        </w:trPr>
        <w:tc>
          <w:tcPr>
            <w:tcW w:w="1592" w:type="dxa"/>
          </w:tcPr>
          <w:p w:rsidR="00445270" w:rsidRPr="00F73B8A" w:rsidRDefault="00445270" w:rsidP="00E620AB">
            <w:pPr>
              <w:pStyle w:val="a5"/>
              <w:bidi w:val="0"/>
              <w:jc w:val="both"/>
              <w:rPr>
                <w:rFonts w:ascii="Times New Roman" w:hAnsi="Times New Roman"/>
              </w:rPr>
            </w:pPr>
          </w:p>
        </w:tc>
        <w:tc>
          <w:tcPr>
            <w:tcW w:w="7128" w:type="dxa"/>
            <w:vAlign w:val="center"/>
          </w:tcPr>
          <w:p w:rsidR="00445270" w:rsidRPr="00F73B8A" w:rsidRDefault="00833BD9" w:rsidP="00EE410A">
            <w:pPr>
              <w:pStyle w:val="a5"/>
              <w:jc w:val="right"/>
              <w:rPr>
                <w:b/>
                <w:bCs/>
                <w:rtl/>
              </w:rPr>
            </w:pPr>
            <w:r w:rsidRPr="00F73B8A">
              <w:rPr>
                <w:rFonts w:hint="cs"/>
                <w:b/>
                <w:bCs/>
                <w:rtl/>
              </w:rPr>
              <w:t xml:space="preserve">                      </w:t>
            </w:r>
            <w:r w:rsidR="00445270" w:rsidRPr="00F73B8A">
              <w:rPr>
                <w:b/>
                <w:bCs/>
                <w:rtl/>
              </w:rPr>
              <w:t xml:space="preserve"> </w:t>
            </w:r>
            <w:sdt>
              <w:sdtPr>
                <w:rPr>
                  <w:b/>
                  <w:bCs/>
                  <w:rtl/>
                </w:rPr>
                <w:alias w:val="2936"/>
                <w:tag w:val="2936"/>
                <w:id w:val="1457141060"/>
                <w:placeholder>
                  <w:docPart w:val="320E3BAAD785489EAD1336ADB75BB3E7"/>
                </w:placeholder>
                <w:text w:multiLine="1"/>
              </w:sdtPr>
              <w:sdtEndPr/>
              <w:sdtContent>
                <w:r w:rsidRPr="00F73B8A">
                  <w:rPr>
                    <w:b/>
                    <w:bCs/>
                    <w:rtl/>
                  </w:rPr>
                  <w:t>פרק</w:t>
                </w:r>
              </w:sdtContent>
            </w:sdt>
            <w:r w:rsidR="00445270" w:rsidRPr="00F73B8A">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sidRPr="00F73B8A">
                  <w:rPr>
                    <w:rFonts w:hint="eastAsia"/>
                    <w:b/>
                    <w:bCs/>
                  </w:rPr>
                  <w:t>4182/2022</w:t>
                </w:r>
              </w:sdtContent>
            </w:sdt>
            <w:r w:rsidR="00445270" w:rsidRPr="00F73B8A">
              <w:rPr>
                <w:b/>
                <w:bCs/>
                <w:rtl/>
              </w:rPr>
              <w:t xml:space="preserve"> </w:t>
            </w:r>
            <w:sdt>
              <w:sdtPr>
                <w:rPr>
                  <w:b/>
                  <w:bCs/>
                  <w:rtl/>
                </w:rPr>
                <w:alias w:val="2936"/>
                <w:tag w:val="2936"/>
                <w:id w:val="950974260"/>
                <w:placeholder>
                  <w:docPart w:val="320E3BAAD785489EAD1336ADB75BB3E7"/>
                </w:placeholder>
                <w:text w:multiLine="1"/>
              </w:sdtPr>
              <w:sdtEndPr/>
              <w:sdtContent>
                <w:r w:rsidRPr="00F73B8A">
                  <w:rPr>
                    <w:b/>
                    <w:bCs/>
                    <w:rtl/>
                  </w:rPr>
                  <w:t>מספר פל"א</w:t>
                </w:r>
              </w:sdtContent>
            </w:sdt>
            <w:r w:rsidR="00445270" w:rsidRPr="00F73B8A">
              <w:rPr>
                <w:rFonts w:hint="cs"/>
                <w:b/>
                <w:bCs/>
                <w:rtl/>
              </w:rPr>
              <w:t xml:space="preserve"> </w:t>
            </w:r>
            <w:sdt>
              <w:sdtPr>
                <w:rPr>
                  <w:rFonts w:hint="cs"/>
                  <w:b/>
                  <w:bCs/>
                  <w:rtl/>
                </w:rPr>
                <w:alias w:val="2935"/>
                <w:tag w:val="2935"/>
                <w:id w:val="-1361903702"/>
                <w:placeholder>
                  <w:docPart w:val="A226718737514239AF3DD844B205A56A"/>
                </w:placeholder>
                <w:text w:multiLine="1"/>
              </w:sdtPr>
              <w:sdtEndPr/>
              <w:sdtContent>
                <w:r w:rsidRPr="00F73B8A">
                  <w:rPr>
                    <w:rFonts w:hint="eastAsia"/>
                    <w:b/>
                    <w:bCs/>
                  </w:rPr>
                  <w:t>275394/2022</w:t>
                </w:r>
              </w:sdtContent>
            </w:sdt>
          </w:p>
        </w:tc>
      </w:tr>
    </w:tbl>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RPr="00F73B8A" w:rsidTr="00597215">
        <w:trPr>
          <w:gridBefore w:val="1"/>
          <w:gridAfter w:val="1"/>
          <w:wBefore w:w="28" w:type="dxa"/>
          <w:wAfter w:w="56" w:type="dxa"/>
        </w:trPr>
        <w:tc>
          <w:tcPr>
            <w:tcW w:w="8718" w:type="dxa"/>
            <w:gridSpan w:val="2"/>
          </w:tcPr>
          <w:p w:rsidR="00163279" w:rsidRPr="00F73B8A" w:rsidRDefault="00F941D7" w:rsidP="007F46CA">
            <w:pPr>
              <w:jc w:val="left"/>
              <w:rPr>
                <w:rFonts w:cs="David"/>
                <w:b/>
                <w:bCs/>
                <w:rtl/>
              </w:rPr>
            </w:pPr>
            <w:r w:rsidRPr="00F73B8A">
              <w:rPr>
                <w:rFonts w:cs="David" w:hint="cs"/>
                <w:b/>
                <w:bCs/>
                <w:rtl/>
              </w:rPr>
              <w:t>לפני כבוד</w:t>
            </w:r>
            <w:r w:rsidR="00C50277" w:rsidRPr="00F73B8A">
              <w:rPr>
                <w:rFonts w:cs="David" w:hint="cs"/>
                <w:b/>
                <w:bCs/>
                <w:rtl/>
              </w:rPr>
              <w:t xml:space="preserve"> ה</w:t>
            </w:r>
            <w:sdt>
              <w:sdtPr>
                <w:rPr>
                  <w:rtl/>
                </w:rPr>
                <w:alias w:val="165"/>
                <w:tag w:val="165"/>
                <w:id w:val="319463490"/>
                <w:text w:multiLine="1"/>
              </w:sdtPr>
              <w:sdtEndPr/>
              <w:sdtContent>
                <w:r w:rsidRPr="00F73B8A">
                  <w:rPr>
                    <w:rFonts w:cs="David"/>
                    <w:b/>
                    <w:bCs/>
                    <w:rtl/>
                  </w:rPr>
                  <w:t>שופט, סגן הנשיא טל פרי</w:t>
                </w:r>
              </w:sdtContent>
            </w:sdt>
            <w:r w:rsidR="00C50277" w:rsidRPr="00F73B8A">
              <w:rPr>
                <w:rStyle w:val="TimesNewRomanTimesNewRoman"/>
                <w:sz w:val="24"/>
                <w:szCs w:val="24"/>
                <w:rtl/>
              </w:rPr>
              <w:t xml:space="preserve"> </w:t>
            </w:r>
          </w:p>
        </w:tc>
      </w:tr>
      <w:tr w:rsidR="00EB1D9D" w:rsidRPr="00F73B8A" w:rsidTr="002736EA">
        <w:trPr>
          <w:cantSplit/>
          <w:trHeight w:val="724"/>
        </w:trPr>
        <w:tc>
          <w:tcPr>
            <w:tcW w:w="2880" w:type="dxa"/>
            <w:gridSpan w:val="2"/>
          </w:tcPr>
          <w:p w:rsidR="005832BA" w:rsidRPr="00F73B8A" w:rsidRDefault="005832BA" w:rsidP="007F46CA">
            <w:pPr>
              <w:ind w:left="26"/>
              <w:jc w:val="left"/>
              <w:rPr>
                <w:rFonts w:cs="David"/>
                <w:b/>
                <w:bCs/>
                <w:rtl/>
              </w:rPr>
            </w:pPr>
          </w:p>
          <w:p w:rsidR="00EB1D9D" w:rsidRPr="00F73B8A" w:rsidRDefault="00E679BB" w:rsidP="007F46CA">
            <w:pPr>
              <w:ind w:left="26"/>
              <w:jc w:val="left"/>
              <w:rPr>
                <w:rFonts w:cs="David"/>
                <w:b/>
                <w:bCs/>
                <w:rtl/>
              </w:rPr>
            </w:pPr>
            <w:r w:rsidRPr="00F73B8A">
              <w:rPr>
                <w:rFonts w:cs="David" w:hint="cs"/>
                <w:b/>
                <w:bCs/>
                <w:rtl/>
              </w:rPr>
              <w:t>ה</w:t>
            </w:r>
            <w:sdt>
              <w:sdtPr>
                <w:rPr>
                  <w:b/>
                  <w:bCs/>
                  <w:rtl/>
                </w:rPr>
                <w:alias w:val="1264"/>
                <w:tag w:val="1264"/>
                <w:id w:val="-678505577"/>
                <w:placeholder>
                  <w:docPart w:val="B51005572D254E90B6965C1D7CB1468E"/>
                </w:placeholder>
                <w:text w:multiLine="1"/>
              </w:sdtPr>
              <w:sdtEndPr/>
              <w:sdtContent>
                <w:r w:rsidRPr="00F73B8A">
                  <w:rPr>
                    <w:rFonts w:cs="David"/>
                    <w:b/>
                    <w:bCs/>
                    <w:rtl/>
                  </w:rPr>
                  <w:t>מאשימה</w:t>
                </w:r>
              </w:sdtContent>
            </w:sdt>
          </w:p>
        </w:tc>
        <w:tc>
          <w:tcPr>
            <w:tcW w:w="5922" w:type="dxa"/>
            <w:gridSpan w:val="2"/>
          </w:tcPr>
          <w:p w:rsidR="005832BA" w:rsidRPr="00F73B8A" w:rsidRDefault="005832BA" w:rsidP="007F46CA">
            <w:pPr>
              <w:jc w:val="left"/>
              <w:rPr>
                <w:rtl/>
              </w:rPr>
            </w:pPr>
          </w:p>
          <w:p w:rsidR="00EB1D9D" w:rsidRPr="00F73B8A" w:rsidRDefault="00F30675" w:rsidP="0089339C">
            <w:pPr>
              <w:jc w:val="left"/>
              <w:rPr>
                <w:rFonts w:cs="David"/>
                <w:b/>
                <w:bCs/>
                <w:rtl/>
              </w:rPr>
            </w:pPr>
            <w:r w:rsidRPr="00F73B8A">
              <w:rPr>
                <w:rFonts w:hint="cs"/>
                <w:rtl/>
              </w:rPr>
              <w:t xml:space="preserve"> </w:t>
            </w:r>
            <w:sdt>
              <w:sdtPr>
                <w:rPr>
                  <w:rtl/>
                </w:rPr>
                <w:alias w:val="825"/>
                <w:tag w:val="825"/>
                <w:id w:val="-2140873446"/>
                <w:text w:multiLine="1"/>
              </w:sdtPr>
              <w:sdtEndPr/>
              <w:sdtContent>
                <w:r w:rsidR="0089339C" w:rsidRPr="00F73B8A">
                  <w:rPr>
                    <w:rFonts w:cs="David"/>
                    <w:b/>
                    <w:bCs/>
                    <w:rtl/>
                  </w:rPr>
                  <w:t>מדינת ישראל</w:t>
                </w:r>
              </w:sdtContent>
            </w:sdt>
            <w:r w:rsidR="0089339C" w:rsidRPr="00F73B8A">
              <w:rPr>
                <w:rFonts w:cs="David" w:hint="cs"/>
                <w:b/>
                <w:bCs/>
                <w:rtl/>
              </w:rPr>
              <w:t xml:space="preserve"> </w:t>
            </w:r>
            <w:sdt>
              <w:sdtPr>
                <w:rPr>
                  <w:b/>
                  <w:bCs/>
                  <w:rtl/>
                </w:rPr>
                <w:alias w:val="2686"/>
                <w:tag w:val="2686"/>
                <w:id w:val="-38594229"/>
                <w:placeholder>
                  <w:docPart w:val="084A8D0F09AC41E58E6E3C2052F2B92D"/>
                </w:placeholder>
                <w:text w:multiLine="1"/>
              </w:sdtPr>
              <w:sdtEndPr/>
              <w:sdtContent/>
            </w:sdt>
            <w:r w:rsidR="0089339C" w:rsidRPr="00F73B8A">
              <w:rPr>
                <w:rFonts w:cs="David"/>
                <w:b/>
                <w:bCs/>
                <w:rtl/>
              </w:rPr>
              <w:t xml:space="preserve"> </w:t>
            </w:r>
            <w:sdt>
              <w:sdtPr>
                <w:rPr>
                  <w:b/>
                  <w:bCs/>
                  <w:rtl/>
                </w:rPr>
                <w:alias w:val="2688"/>
                <w:tag w:val="2688"/>
                <w:id w:val="-1957249425"/>
                <w:placeholder>
                  <w:docPart w:val="F62389D86E2542B8B6FC43D6EDFA6E50"/>
                </w:placeholder>
                <w:text w:multiLine="1"/>
              </w:sdtPr>
              <w:sdtEndPr/>
              <w:sdtContent/>
            </w:sdt>
          </w:p>
        </w:tc>
      </w:tr>
      <w:tr w:rsidR="00EB1D9D" w:rsidRPr="00F73B8A" w:rsidTr="00C667A1">
        <w:tc>
          <w:tcPr>
            <w:tcW w:w="8802" w:type="dxa"/>
            <w:gridSpan w:val="4"/>
            <w:vAlign w:val="center"/>
          </w:tcPr>
          <w:p w:rsidR="00C667A1" w:rsidRPr="00F73B8A" w:rsidRDefault="00C667A1" w:rsidP="007F46CA">
            <w:pPr>
              <w:jc w:val="center"/>
              <w:rPr>
                <w:rFonts w:ascii="Arial" w:hAnsi="Arial" w:cs="David"/>
                <w:b/>
                <w:bCs/>
                <w:rtl/>
              </w:rPr>
            </w:pPr>
          </w:p>
          <w:p w:rsidR="00EB1D9D" w:rsidRPr="00F73B8A" w:rsidRDefault="00E679BB" w:rsidP="007F46CA">
            <w:pPr>
              <w:jc w:val="center"/>
              <w:rPr>
                <w:rFonts w:ascii="Arial" w:hAnsi="Arial" w:cs="David"/>
                <w:b/>
                <w:bCs/>
                <w:rtl/>
              </w:rPr>
            </w:pPr>
            <w:r w:rsidRPr="00F73B8A">
              <w:rPr>
                <w:rFonts w:ascii="Arial" w:hAnsi="Arial" w:cs="David"/>
                <w:b/>
                <w:bCs/>
                <w:rtl/>
              </w:rPr>
              <w:t>נגד</w:t>
            </w:r>
          </w:p>
          <w:p w:rsidR="00EB1D9D" w:rsidRPr="00F73B8A" w:rsidRDefault="00EB1D9D" w:rsidP="007F46CA">
            <w:pPr>
              <w:jc w:val="left"/>
              <w:rPr>
                <w:rFonts w:ascii="Arial" w:hAnsi="Arial" w:cs="David"/>
                <w:b/>
                <w:bCs/>
              </w:rPr>
            </w:pPr>
          </w:p>
        </w:tc>
      </w:tr>
      <w:tr w:rsidR="00EB1D9D" w:rsidRPr="00F73B8A" w:rsidTr="002736EA">
        <w:tc>
          <w:tcPr>
            <w:tcW w:w="2880" w:type="dxa"/>
            <w:gridSpan w:val="2"/>
          </w:tcPr>
          <w:p w:rsidR="00EB1D9D" w:rsidRPr="00F73B8A" w:rsidRDefault="00E679BB" w:rsidP="00597215">
            <w:pPr>
              <w:ind w:left="26"/>
              <w:jc w:val="left"/>
              <w:rPr>
                <w:rFonts w:cs="David"/>
                <w:b/>
                <w:bCs/>
                <w:rtl/>
              </w:rPr>
            </w:pPr>
            <w:r w:rsidRPr="00F73B8A">
              <w:rPr>
                <w:rFonts w:cs="David" w:hint="cs"/>
                <w:b/>
                <w:bCs/>
                <w:rtl/>
              </w:rPr>
              <w:t>ה</w:t>
            </w:r>
            <w:sdt>
              <w:sdtPr>
                <w:rPr>
                  <w:b/>
                  <w:bCs/>
                  <w:rtl/>
                </w:rPr>
                <w:alias w:val="1265"/>
                <w:tag w:val="1265"/>
                <w:id w:val="-275248279"/>
                <w:placeholder>
                  <w:docPart w:val="C2A59D83C1BC4349BE30C2AF864805C1"/>
                </w:placeholder>
                <w:text w:multiLine="1"/>
              </w:sdtPr>
              <w:sdtEndPr/>
              <w:sdtContent>
                <w:r w:rsidRPr="00F73B8A">
                  <w:rPr>
                    <w:rFonts w:cs="David"/>
                    <w:b/>
                    <w:bCs/>
                    <w:rtl/>
                  </w:rPr>
                  <w:t>נאש</w:t>
                </w:r>
                <w:r w:rsidR="00597215" w:rsidRPr="00F73B8A">
                  <w:rPr>
                    <w:rFonts w:cs="David" w:hint="cs"/>
                    <w:b/>
                    <w:bCs/>
                    <w:rtl/>
                  </w:rPr>
                  <w:t>מת</w:t>
                </w:r>
              </w:sdtContent>
            </w:sdt>
          </w:p>
        </w:tc>
        <w:tc>
          <w:tcPr>
            <w:tcW w:w="5922" w:type="dxa"/>
            <w:gridSpan w:val="2"/>
          </w:tcPr>
          <w:p w:rsidR="001705B8" w:rsidRPr="00F73B8A" w:rsidRDefault="00F30675" w:rsidP="007F46CA">
            <w:pPr>
              <w:jc w:val="left"/>
              <w:rPr>
                <w:rFonts w:cs="David"/>
                <w:b/>
                <w:bCs/>
                <w:rtl/>
              </w:rPr>
            </w:pPr>
            <w:r w:rsidRPr="00F73B8A">
              <w:rPr>
                <w:rFonts w:hint="cs"/>
                <w:rtl/>
              </w:rPr>
              <w:t xml:space="preserve"> </w:t>
            </w:r>
            <w:sdt>
              <w:sdtPr>
                <w:rPr>
                  <w:rtl/>
                </w:rPr>
                <w:alias w:val="1266"/>
                <w:tag w:val="1266"/>
                <w:id w:val="-1527786861"/>
                <w:text w:multiLine="1"/>
              </w:sdtPr>
              <w:sdtEndPr/>
              <w:sdtContent>
                <w:r w:rsidR="0089339C" w:rsidRPr="00F73B8A">
                  <w:rPr>
                    <w:rFonts w:cs="David"/>
                    <w:b/>
                    <w:bCs/>
                    <w:rtl/>
                  </w:rPr>
                  <w:t>מרים בר-און</w:t>
                </w:r>
              </w:sdtContent>
            </w:sdt>
            <w:r w:rsidR="00B870E1" w:rsidRPr="00F73B8A">
              <w:rPr>
                <w:rFonts w:hint="cs"/>
                <w:rtl/>
              </w:rPr>
              <w:t xml:space="preserve"> </w:t>
            </w:r>
            <w:sdt>
              <w:sdtPr>
                <w:rPr>
                  <w:rFonts w:hint="cs"/>
                  <w:b/>
                  <w:bCs/>
                  <w:rtl/>
                </w:rPr>
                <w:alias w:val="2687"/>
                <w:tag w:val="2687"/>
                <w:id w:val="-602184013"/>
                <w:placeholder>
                  <w:docPart w:val="28827DB42A1B4307A3E60A86953C0D60"/>
                </w:placeholder>
                <w:text w:multiLine="1"/>
              </w:sdtPr>
              <w:sdtEndPr/>
              <w:sdtContent>
                <w:r w:rsidR="0089339C" w:rsidRPr="00F73B8A">
                  <w:rPr>
                    <w:rFonts w:cs="David" w:hint="eastAsia"/>
                    <w:b/>
                    <w:bCs/>
                    <w:rtl/>
                  </w:rPr>
                  <w:t>ת"ז</w:t>
                </w:r>
              </w:sdtContent>
            </w:sdt>
            <w:r w:rsidR="00340759" w:rsidRPr="00F73B8A">
              <w:rPr>
                <w:rFonts w:cs="David"/>
                <w:b/>
                <w:bCs/>
                <w:rtl/>
              </w:rPr>
              <w:t xml:space="preserve"> </w:t>
            </w:r>
            <w:r w:rsidR="00340759" w:rsidRPr="00F73B8A">
              <w:rPr>
                <w:rFonts w:cs="David" w:hint="cs"/>
                <w:b/>
                <w:bCs/>
                <w:rtl/>
              </w:rPr>
              <w:t xml:space="preserve"> </w:t>
            </w:r>
            <w:sdt>
              <w:sdtPr>
                <w:rPr>
                  <w:rFonts w:hint="cs"/>
                  <w:b/>
                  <w:bCs/>
                  <w:rtl/>
                </w:rPr>
                <w:alias w:val="2689"/>
                <w:tag w:val="2689"/>
                <w:id w:val="1503016786"/>
                <w:placeholder>
                  <w:docPart w:val="6CA9B9859B914CAFA3A2DA6FE2F0DADE"/>
                </w:placeholder>
                <w:text w:multiLine="1"/>
              </w:sdtPr>
              <w:sdtEndPr/>
              <w:sdtContent>
                <w:r w:rsidR="0089339C" w:rsidRPr="00F73B8A">
                  <w:rPr>
                    <w:rFonts w:cs="David" w:hint="eastAsia"/>
                    <w:b/>
                    <w:bCs/>
                    <w:rtl/>
                  </w:rPr>
                  <w:t>203437777</w:t>
                </w:r>
              </w:sdtContent>
            </w:sdt>
            <w:r w:rsidR="00340759" w:rsidRPr="00F73B8A">
              <w:rPr>
                <w:rFonts w:cs="David"/>
                <w:b/>
                <w:bCs/>
                <w:rtl/>
              </w:rPr>
              <w:t xml:space="preserve"> </w:t>
            </w:r>
          </w:p>
          <w:p w:rsidR="00EB1D9D" w:rsidRPr="00F73B8A" w:rsidRDefault="00EB1D9D" w:rsidP="007F46CA">
            <w:pPr>
              <w:jc w:val="left"/>
              <w:rPr>
                <w:rFonts w:cs="David"/>
                <w:b/>
                <w:bCs/>
                <w:rtl/>
              </w:rPr>
            </w:pPr>
          </w:p>
        </w:tc>
      </w:tr>
    </w:tbl>
    <w:p w:rsidR="00597215" w:rsidRPr="00F73B8A" w:rsidRDefault="00597215" w:rsidP="001D5001">
      <w:pPr>
        <w:spacing w:line="360" w:lineRule="auto"/>
        <w:jc w:val="both"/>
        <w:rPr>
          <w:b/>
          <w:bCs/>
          <w:u w:val="single"/>
          <w:rtl/>
        </w:rPr>
      </w:pPr>
      <w:r w:rsidRPr="00F73B8A">
        <w:rPr>
          <w:rFonts w:hint="cs"/>
          <w:b/>
          <w:bCs/>
          <w:u w:val="single"/>
          <w:rtl/>
        </w:rPr>
        <w:t>נוכחים</w:t>
      </w:r>
      <w:r w:rsidRPr="00F73B8A">
        <w:rPr>
          <w:rFonts w:hint="cs"/>
          <w:b/>
          <w:bCs/>
          <w:rtl/>
        </w:rPr>
        <w:t>:</w:t>
      </w:r>
    </w:p>
    <w:p w:rsidR="00597215" w:rsidRPr="00F73B8A" w:rsidRDefault="00597215" w:rsidP="00597215">
      <w:pPr>
        <w:spacing w:line="360" w:lineRule="auto"/>
        <w:jc w:val="both"/>
        <w:rPr>
          <w:rtl/>
        </w:rPr>
      </w:pPr>
      <w:r w:rsidRPr="00F73B8A">
        <w:rPr>
          <w:rtl/>
        </w:rPr>
        <w:t xml:space="preserve">ב"כ המאשימה: </w:t>
      </w:r>
      <w:r w:rsidRPr="00F73B8A">
        <w:rPr>
          <w:rtl/>
        </w:rPr>
        <w:tab/>
        <w:t>עו"ד</w:t>
      </w:r>
      <w:r w:rsidR="00F41C54" w:rsidRPr="00F73B8A">
        <w:rPr>
          <w:rFonts w:hint="cs"/>
          <w:rtl/>
        </w:rPr>
        <w:t xml:space="preserve"> אלירן אשכנזי</w:t>
      </w:r>
      <w:r w:rsidRPr="00F73B8A">
        <w:rPr>
          <w:rtl/>
        </w:rPr>
        <w:t xml:space="preserve"> </w:t>
      </w:r>
      <w:r w:rsidRPr="00F73B8A">
        <w:rPr>
          <w:rFonts w:hint="cs"/>
          <w:rtl/>
        </w:rPr>
        <w:t>(פרקליטות מחוז מרכז)</w:t>
      </w:r>
    </w:p>
    <w:p w:rsidR="00597215" w:rsidRPr="00F73B8A" w:rsidRDefault="00597215" w:rsidP="003B24BE">
      <w:pPr>
        <w:spacing w:line="360" w:lineRule="auto"/>
        <w:jc w:val="both"/>
        <w:rPr>
          <w:rtl/>
        </w:rPr>
      </w:pPr>
      <w:r w:rsidRPr="00F73B8A">
        <w:rPr>
          <w:rFonts w:hint="cs"/>
          <w:rtl/>
        </w:rPr>
        <w:t>ב"כ הנאשמת:</w:t>
      </w:r>
      <w:r w:rsidRPr="00F73B8A">
        <w:rPr>
          <w:rtl/>
        </w:rPr>
        <w:tab/>
      </w:r>
      <w:r w:rsidRPr="00F73B8A">
        <w:rPr>
          <w:rFonts w:hint="cs"/>
          <w:rtl/>
        </w:rPr>
        <w:t xml:space="preserve">עו"ד עופר מושביץ </w:t>
      </w:r>
    </w:p>
    <w:p w:rsidR="00597215" w:rsidRPr="00F73B8A" w:rsidRDefault="00597215" w:rsidP="003B24BE">
      <w:pPr>
        <w:spacing w:line="360" w:lineRule="auto"/>
        <w:jc w:val="both"/>
      </w:pPr>
      <w:r w:rsidRPr="00F73B8A">
        <w:rPr>
          <w:rFonts w:hint="cs"/>
          <w:rtl/>
        </w:rPr>
        <w:t xml:space="preserve">הנאשמת </w:t>
      </w:r>
    </w:p>
    <w:p w:rsidR="00597215" w:rsidRPr="00F73B8A" w:rsidRDefault="00597215" w:rsidP="001D5001">
      <w:pPr>
        <w:spacing w:line="360" w:lineRule="auto"/>
        <w:jc w:val="center"/>
        <w:rPr>
          <w:b/>
          <w:bCs/>
          <w:u w:val="single"/>
          <w:rtl/>
        </w:rPr>
      </w:pPr>
      <w:r w:rsidRPr="00F73B8A">
        <w:rPr>
          <w:rFonts w:hint="cs"/>
          <w:b/>
          <w:bCs/>
          <w:u w:val="single"/>
          <w:rtl/>
        </w:rPr>
        <w:t>פרוטוקול</w:t>
      </w:r>
    </w:p>
    <w:p w:rsidR="00597215" w:rsidRPr="00F73B8A" w:rsidRDefault="00597215" w:rsidP="001D5001">
      <w:pPr>
        <w:spacing w:line="360" w:lineRule="auto"/>
        <w:rPr>
          <w:b/>
          <w:bCs/>
          <w:u w:val="single"/>
          <w:rtl/>
        </w:rPr>
      </w:pPr>
    </w:p>
    <w:p w:rsidR="00597215" w:rsidRPr="00F73B8A" w:rsidRDefault="00597215">
      <w:pPr>
        <w:spacing w:line="360" w:lineRule="auto"/>
        <w:jc w:val="center"/>
        <w:rPr>
          <w:rFonts w:ascii="Arial" w:hAnsi="Arial"/>
          <w:b/>
          <w:bCs/>
          <w:u w:val="single"/>
          <w:rtl/>
        </w:rPr>
      </w:pPr>
      <w:r w:rsidRPr="00F73B8A">
        <w:rPr>
          <w:rFonts w:ascii="Arial" w:hAnsi="Arial" w:hint="cs"/>
          <w:b/>
          <w:bCs/>
          <w:u w:val="single"/>
          <w:rtl/>
        </w:rPr>
        <w:t>גזר דין</w:t>
      </w:r>
    </w:p>
    <w:tbl>
      <w:tblPr>
        <w:tblStyle w:val="a7"/>
        <w:bidiVisual/>
        <w:tblW w:w="8820" w:type="dxa"/>
        <w:jc w:val="center"/>
        <w:tblLook w:val="01E0" w:firstRow="1" w:lastRow="1" w:firstColumn="1" w:lastColumn="1" w:noHBand="0" w:noVBand="0"/>
      </w:tblPr>
      <w:tblGrid>
        <w:gridCol w:w="8820"/>
      </w:tblGrid>
      <w:tr w:rsidR="00E41DEE" w:rsidRPr="00F73B8A" w:rsidTr="00E41DEE">
        <w:trPr>
          <w:trHeight w:val="355"/>
          <w:jc w:val="center"/>
        </w:trPr>
        <w:tc>
          <w:tcPr>
            <w:tcW w:w="8820" w:type="dxa"/>
            <w:tcBorders>
              <w:top w:val="nil"/>
              <w:left w:val="nil"/>
              <w:bottom w:val="nil"/>
              <w:right w:val="nil"/>
            </w:tcBorders>
          </w:tcPr>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הנאשמת הורשעה על פי הודאתה במסגרת הסדר טיעון בעבירות של </w:t>
            </w:r>
            <w:r w:rsidRPr="00F73B8A">
              <w:rPr>
                <w:rFonts w:ascii="David" w:hAnsi="David" w:cs="David"/>
                <w:b/>
                <w:bCs/>
                <w:rtl/>
              </w:rPr>
              <w:t xml:space="preserve">גרימת מוות בנהיגה רשלנית </w:t>
            </w:r>
            <w:r w:rsidRPr="00F73B8A">
              <w:rPr>
                <w:rFonts w:ascii="David" w:hAnsi="David" w:cs="David"/>
                <w:rtl/>
              </w:rPr>
              <w:t xml:space="preserve">– לפי סעיף 64 לפקודת התעבורה, תשכ"א-1961 (להלן: </w:t>
            </w:r>
            <w:r w:rsidRPr="00F73B8A">
              <w:rPr>
                <w:rFonts w:ascii="David" w:hAnsi="David" w:cs="David"/>
                <w:b/>
                <w:bCs/>
                <w:rtl/>
              </w:rPr>
              <w:t>"הפקודה"</w:t>
            </w:r>
            <w:r w:rsidRPr="00F73B8A">
              <w:rPr>
                <w:rFonts w:ascii="David" w:hAnsi="David" w:cs="David"/>
                <w:rtl/>
              </w:rPr>
              <w:t xml:space="preserve">), </w:t>
            </w:r>
            <w:r w:rsidRPr="00F73B8A">
              <w:rPr>
                <w:rFonts w:ascii="David" w:hAnsi="David" w:cs="David"/>
                <w:b/>
                <w:bCs/>
                <w:rtl/>
              </w:rPr>
              <w:t>ונהיגה בקלות ראש או ברשלנות תוך סטייה מנתיב</w:t>
            </w:r>
            <w:r w:rsidRPr="00F73B8A">
              <w:rPr>
                <w:rFonts w:ascii="David" w:hAnsi="David" w:cs="David"/>
                <w:rtl/>
              </w:rPr>
              <w:t xml:space="preserve"> – לפי סעיף 62(2) לפקודה יחד עם תקנה 40(א) לתקנות התעבורה – התשכ"א 1961.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העובדות</w:t>
            </w:r>
          </w:p>
          <w:p w:rsidR="00E41DEE" w:rsidRPr="00F73B8A" w:rsidRDefault="00E41DEE">
            <w:pPr>
              <w:spacing w:line="360" w:lineRule="auto"/>
              <w:jc w:val="both"/>
              <w:rPr>
                <w:rFonts w:ascii="David" w:hAnsi="David" w:cs="David"/>
                <w:rtl/>
              </w:rPr>
            </w:pPr>
            <w:r w:rsidRPr="00F73B8A">
              <w:rPr>
                <w:rFonts w:ascii="David" w:hAnsi="David" w:cs="David"/>
                <w:rtl/>
              </w:rPr>
              <w:t xml:space="preserve">על פי עובדות כתב האישום, ביום 9.6.22 בשעה 17:50 לערך נהגה הנאשמת ברכב פרטי מסוג קיה מ.ר. 9814838, (להלן: </w:t>
            </w:r>
            <w:r w:rsidRPr="00F73B8A">
              <w:rPr>
                <w:rFonts w:ascii="David" w:hAnsi="David" w:cs="David"/>
                <w:b/>
                <w:bCs/>
                <w:rtl/>
              </w:rPr>
              <w:t>"הקיה"</w:t>
            </w:r>
            <w:r w:rsidRPr="00F73B8A">
              <w:rPr>
                <w:rFonts w:ascii="David" w:hAnsi="David" w:cs="David"/>
                <w:rtl/>
              </w:rPr>
              <w:t xml:space="preserve">) בכביש 5 מערב למזרח, לכיוון ביתה בעץ אפריים.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תנאי הדרך היו כדלקמן:</w:t>
            </w:r>
          </w:p>
          <w:p w:rsidR="00E41DEE" w:rsidRPr="00F73B8A" w:rsidRDefault="00E41DEE" w:rsidP="00E41DEE">
            <w:pPr>
              <w:pStyle w:val="affffb"/>
              <w:numPr>
                <w:ilvl w:val="0"/>
                <w:numId w:val="28"/>
              </w:numPr>
              <w:spacing w:after="160" w:line="360" w:lineRule="auto"/>
              <w:jc w:val="both"/>
              <w:rPr>
                <w:rFonts w:ascii="David" w:hAnsi="David" w:cs="David"/>
                <w:rtl/>
              </w:rPr>
            </w:pPr>
            <w:r w:rsidRPr="00F73B8A">
              <w:rPr>
                <w:rFonts w:ascii="David" w:hAnsi="David" w:cs="David"/>
                <w:rtl/>
              </w:rPr>
              <w:t xml:space="preserve">כביש בין עירוני, מהירות מותרת 90 קמ"ש, כביש מישורי, שני נתיבים בכיוון נסיעת הנאשמת, שול ימין ברוחב 2.8 מטרים (להלן: </w:t>
            </w:r>
            <w:r w:rsidRPr="00F73B8A">
              <w:rPr>
                <w:rFonts w:ascii="David" w:hAnsi="David" w:cs="David"/>
                <w:b/>
                <w:bCs/>
                <w:rtl/>
              </w:rPr>
              <w:t>"השול"</w:t>
            </w:r>
            <w:r w:rsidRPr="00F73B8A">
              <w:rPr>
                <w:rFonts w:ascii="David" w:hAnsi="David" w:cs="David"/>
                <w:rtl/>
              </w:rPr>
              <w:t xml:space="preserve">) מסומן היטב. </w:t>
            </w:r>
          </w:p>
          <w:p w:rsidR="00E41DEE" w:rsidRPr="00F73B8A" w:rsidRDefault="00E41DEE" w:rsidP="00E41DEE">
            <w:pPr>
              <w:pStyle w:val="affffb"/>
              <w:numPr>
                <w:ilvl w:val="0"/>
                <w:numId w:val="28"/>
              </w:numPr>
              <w:spacing w:after="160" w:line="360" w:lineRule="auto"/>
              <w:jc w:val="both"/>
              <w:rPr>
                <w:rFonts w:ascii="David" w:hAnsi="David" w:cs="David"/>
                <w:rtl/>
              </w:rPr>
            </w:pPr>
            <w:r w:rsidRPr="00F73B8A">
              <w:rPr>
                <w:rFonts w:ascii="David" w:hAnsi="David" w:cs="David"/>
                <w:rtl/>
              </w:rPr>
              <w:t xml:space="preserve">שדה ראיה בכיוון נסיעת הנאשמת פתוח לעבר השול למרחק רב של 220.8 מטרים. ממרחק זה ניתן להבחין בבירור ברוכב אופניים, וכשמתקרבים יותר ניתן להבחין בבירור יותר. </w:t>
            </w:r>
          </w:p>
          <w:p w:rsidR="00E41DEE" w:rsidRPr="00F73B8A" w:rsidRDefault="00E41DEE" w:rsidP="00E41DEE">
            <w:pPr>
              <w:pStyle w:val="affffb"/>
              <w:numPr>
                <w:ilvl w:val="0"/>
                <w:numId w:val="28"/>
              </w:numPr>
              <w:spacing w:after="160" w:line="360" w:lineRule="auto"/>
              <w:jc w:val="both"/>
              <w:rPr>
                <w:rFonts w:ascii="David" w:hAnsi="David" w:cs="David"/>
              </w:rPr>
            </w:pPr>
            <w:r w:rsidRPr="00F73B8A">
              <w:rPr>
                <w:rFonts w:ascii="David" w:hAnsi="David" w:cs="David"/>
                <w:rtl/>
              </w:rPr>
              <w:t xml:space="preserve">כביש אספלט יבש ותקין, אור יום, ראות טובה, מזג אוויר נאה. </w:t>
            </w:r>
          </w:p>
          <w:p w:rsidR="00E41DEE" w:rsidRPr="00F73B8A" w:rsidRDefault="00E41DEE" w:rsidP="00E41DEE">
            <w:pPr>
              <w:pStyle w:val="affffb"/>
              <w:numPr>
                <w:ilvl w:val="0"/>
                <w:numId w:val="28"/>
              </w:numPr>
              <w:spacing w:after="160" w:line="360" w:lineRule="auto"/>
              <w:jc w:val="both"/>
              <w:rPr>
                <w:rFonts w:ascii="David" w:hAnsi="David" w:cs="David"/>
              </w:rPr>
            </w:pPr>
            <w:r w:rsidRPr="00F73B8A">
              <w:rPr>
                <w:rFonts w:ascii="David" w:hAnsi="David" w:cs="David"/>
                <w:rtl/>
              </w:rPr>
              <w:t xml:space="preserve">בצד הדרך, עובר למקום הפגיעה ובסמוך אליו, הוצב שלט אזהרה אודות רוכבי אופניים בדרך.    </w:t>
            </w:r>
          </w:p>
          <w:p w:rsidR="00E41DEE" w:rsidRPr="00F73B8A" w:rsidRDefault="00E41DEE">
            <w:pPr>
              <w:spacing w:line="360" w:lineRule="auto"/>
              <w:jc w:val="both"/>
              <w:rPr>
                <w:rFonts w:ascii="David" w:hAnsi="David" w:cs="David"/>
              </w:rPr>
            </w:pPr>
            <w:r w:rsidRPr="00F73B8A">
              <w:rPr>
                <w:rFonts w:ascii="David" w:hAnsi="David" w:cs="David"/>
                <w:rtl/>
              </w:rPr>
              <w:lastRenderedPageBreak/>
              <w:t xml:space="preserve">באותה העת, בכיוון נסיעת הנאשמת, רכב בשול ימין סרן אליהו גיא, יליד 1994, (להלן: </w:t>
            </w:r>
            <w:r w:rsidRPr="00F73B8A">
              <w:rPr>
                <w:rFonts w:ascii="David" w:hAnsi="David" w:cs="David"/>
                <w:b/>
                <w:bCs/>
                <w:rtl/>
              </w:rPr>
              <w:t>"המנוח"</w:t>
            </w:r>
            <w:r w:rsidRPr="00F73B8A">
              <w:rPr>
                <w:rFonts w:ascii="David" w:hAnsi="David" w:cs="David"/>
                <w:rtl/>
              </w:rPr>
              <w:t xml:space="preserve">) על אופניים רגילים. </w:t>
            </w:r>
          </w:p>
          <w:p w:rsidR="00E41DEE" w:rsidRPr="00F73B8A" w:rsidRDefault="00E41DEE">
            <w:pPr>
              <w:spacing w:line="360" w:lineRule="auto"/>
              <w:jc w:val="both"/>
              <w:rPr>
                <w:rFonts w:ascii="David" w:hAnsi="David" w:cs="David"/>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במהלך נסיעת הנאשמת בכביש, לאורך כ-2 דקות עובר לתאונה, נסעה הנאשמת בנתיב הימני. במהלך נסיעתה, נהגה הנאשמת בקלות ראש וללא תשומת לב מספקת וסטתה לעבר השול הימני בשלוש הזדמנויות שונות.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עם הגעת הנאשמת לקילומטר ה-19 בכביש, במהלך סטייתה לעבר שול ימין בפעם השלישית, התנגשה הנאשמת עם חזית ימין של רכבה בחלק האחורי של האופניים עליהם רכב המנוח, מבלי שהבחינה במנוח כלל טרם הפגיעה בו.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כתוצאה מהתאונה, המנוח הוטח על השמשה הקדמית של הרכב והועף למרחק ניכר, לתוך תעלה בצד הכביש. המנוח נפגע באורח קשה בראשו, איבד הכרתו ולמרות מאמצי החייאה, מותו נקבע סמוך למועד התאונה.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עוד כתוצאה מהתאונה, פגעה הנאשמת במעקה הבטיחות שמימין לשול, והרכב נמעך כנגדו.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במעשיה המתוארים לעיל גרמה הנאשמת ברשלנות למותו של המנוח, בכך שלא נהגה בזהירות המתבקשת כאשר סטתה מנתיב נסיעתה לשול הדרך, במספר הזדמנויות, לאורך מאות מטרים, ובאופן שגרם להפרעה ולסיכון. הנאשמת לא הבחינה במנוח רוכב על אופניים, חרף שדה הראייה הרחב, לא ביצעה פעולות שונות למניעת פגיעה במנוח, ולא נהגה כפי שנהג מן היישוב היה נוהג בנסיבות העניין.</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rtl/>
              </w:rPr>
            </w:pPr>
            <w:r w:rsidRPr="00F73B8A">
              <w:rPr>
                <w:rFonts w:ascii="David" w:hAnsi="David" w:cs="David"/>
                <w:b/>
                <w:bCs/>
                <w:u w:val="single"/>
                <w:rtl/>
              </w:rPr>
              <w:t>הסדר הטיעון</w:t>
            </w:r>
          </w:p>
          <w:p w:rsidR="00E41DEE" w:rsidRPr="00F73B8A" w:rsidRDefault="00E41DEE">
            <w:pPr>
              <w:spacing w:line="360" w:lineRule="auto"/>
              <w:jc w:val="both"/>
              <w:rPr>
                <w:rFonts w:ascii="David" w:hAnsi="David" w:cs="David"/>
                <w:rtl/>
              </w:rPr>
            </w:pPr>
            <w:r w:rsidRPr="00F73B8A">
              <w:rPr>
                <w:rFonts w:ascii="David" w:hAnsi="David" w:cs="David"/>
                <w:rtl/>
              </w:rPr>
              <w:t xml:space="preserve">ביום 6.6.23 הודיעו הצדדים כי גובש הסדר טיעון (ת/2) במסגרתו סוכם, בין היתר, כי הנאשמת  תודה בעובדות כתב האישום. </w:t>
            </w:r>
          </w:p>
          <w:p w:rsidR="00E41DEE" w:rsidRPr="00F73B8A" w:rsidRDefault="00E41DEE">
            <w:pPr>
              <w:spacing w:line="360" w:lineRule="auto"/>
              <w:jc w:val="both"/>
              <w:rPr>
                <w:rFonts w:ascii="David" w:hAnsi="David" w:cs="David"/>
              </w:rPr>
            </w:pPr>
          </w:p>
          <w:p w:rsidR="00E41DEE" w:rsidRPr="00F73B8A" w:rsidRDefault="00F73B8A">
            <w:pPr>
              <w:spacing w:line="360" w:lineRule="auto"/>
              <w:jc w:val="both"/>
              <w:rPr>
                <w:rFonts w:ascii="David" w:hAnsi="David" w:cs="David"/>
                <w:rtl/>
              </w:rPr>
            </w:pPr>
            <w:r>
              <w:rPr>
                <w:rFonts w:ascii="David" w:hAnsi="David" w:cs="David" w:hint="cs"/>
                <w:rtl/>
              </w:rPr>
              <w:t xml:space="preserve">הנאשמת הופנתה </w:t>
            </w:r>
            <w:r w:rsidR="00E41DEE" w:rsidRPr="00F73B8A">
              <w:rPr>
                <w:rFonts w:ascii="David" w:hAnsi="David" w:cs="David"/>
                <w:rtl/>
              </w:rPr>
              <w:t>לשירות המבחן לצורך עריכת תסקיר בעניינה וכן לממונה על עבודות שירות.  הודגש כי אין בהמלצותיו של הממונה כדי ליצור ציפייה אצל הנאשמת באשר לעונש אשר יוטל עליה.</w:t>
            </w:r>
          </w:p>
          <w:p w:rsidR="00E41DEE" w:rsidRPr="00F73B8A" w:rsidRDefault="00E41DEE">
            <w:pPr>
              <w:spacing w:line="360" w:lineRule="auto"/>
              <w:jc w:val="both"/>
              <w:rPr>
                <w:rFonts w:ascii="David" w:hAnsi="David" w:cs="David"/>
              </w:rPr>
            </w:pPr>
          </w:p>
          <w:p w:rsidR="00E41DEE" w:rsidRPr="00F73B8A" w:rsidRDefault="00E41DEE">
            <w:pPr>
              <w:spacing w:line="360" w:lineRule="auto"/>
              <w:jc w:val="both"/>
              <w:rPr>
                <w:rFonts w:ascii="David" w:hAnsi="David" w:cs="David"/>
                <w:rtl/>
              </w:rPr>
            </w:pPr>
            <w:r w:rsidRPr="00F73B8A">
              <w:rPr>
                <w:rFonts w:ascii="David" w:hAnsi="David" w:cs="David"/>
                <w:rtl/>
              </w:rPr>
              <w:t xml:space="preserve">על פי הסדר הטיעון, המאשימה תעתור ל- 12 חודשי מאסר בפועל וההגנה תטען באופן פתוח. </w:t>
            </w:r>
          </w:p>
          <w:p w:rsidR="00E41DEE" w:rsidRPr="00F73B8A" w:rsidRDefault="00E41DEE">
            <w:pPr>
              <w:spacing w:line="360" w:lineRule="auto"/>
              <w:jc w:val="both"/>
              <w:rPr>
                <w:rFonts w:ascii="David" w:hAnsi="David" w:cs="David"/>
                <w:rtl/>
              </w:rPr>
            </w:pPr>
            <w:r w:rsidRPr="00F73B8A">
              <w:rPr>
                <w:rFonts w:ascii="David" w:hAnsi="David" w:cs="David"/>
                <w:rtl/>
              </w:rPr>
              <w:t xml:space="preserve">הצדדים יעתרו במשותף ל- 10 שנות פסילה מיום הפסילה המנהלית, מאסר על תנאי, פסילה על תנאי, ופיצוי בסך 30,000 ₪ למשפחת המנוח שיופקד טרם הטיעונים לעונש.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lastRenderedPageBreak/>
              <w:t xml:space="preserve">באותו מועד הנאשמת הודתה במיוחס לה והורשעה. </w:t>
            </w:r>
          </w:p>
          <w:p w:rsidR="00E41DEE" w:rsidRPr="00F73B8A" w:rsidRDefault="00E41DEE">
            <w:pPr>
              <w:spacing w:line="360" w:lineRule="auto"/>
              <w:jc w:val="both"/>
              <w:rPr>
                <w:rFonts w:ascii="David" w:hAnsi="David" w:cs="David"/>
                <w:rtl/>
              </w:rPr>
            </w:pPr>
          </w:p>
          <w:p w:rsidR="00E41DEE" w:rsidRPr="00F73B8A" w:rsidRDefault="00E41DEE">
            <w:pPr>
              <w:spacing w:line="360" w:lineRule="auto"/>
              <w:ind w:left="57" w:right="-57"/>
              <w:contextualSpacing/>
              <w:jc w:val="both"/>
              <w:rPr>
                <w:rFonts w:ascii="David" w:hAnsi="David" w:cs="David"/>
                <w:rtl/>
              </w:rPr>
            </w:pPr>
            <w:r w:rsidRPr="00F73B8A">
              <w:rPr>
                <w:rFonts w:ascii="David" w:hAnsi="David" w:cs="David"/>
                <w:rtl/>
              </w:rPr>
              <w:t xml:space="preserve">ביום 31.12.23 הוגשה חוות דעת הממונה על עבודות השירות, לפיה, הנאשמת כשירה לשאת מאסר בדרך של  עבודות שירות במגבלות, במתנ"ס- ראש העין.  </w:t>
            </w:r>
          </w:p>
          <w:p w:rsidR="00E41DEE" w:rsidRPr="00F73B8A" w:rsidRDefault="00E41DEE">
            <w:pPr>
              <w:spacing w:line="360" w:lineRule="auto"/>
              <w:ind w:left="57" w:right="-57"/>
              <w:contextualSpacing/>
              <w:jc w:val="both"/>
              <w:rPr>
                <w:rFonts w:ascii="David" w:hAnsi="David" w:cs="David"/>
                <w:rtl/>
              </w:rPr>
            </w:pPr>
          </w:p>
          <w:p w:rsidR="00E41DEE" w:rsidRPr="00F73B8A" w:rsidRDefault="00E41DEE">
            <w:pPr>
              <w:spacing w:line="360" w:lineRule="auto"/>
              <w:ind w:left="57" w:right="-57"/>
              <w:jc w:val="both"/>
              <w:rPr>
                <w:rFonts w:ascii="David" w:hAnsi="David" w:cs="David"/>
                <w:rtl/>
              </w:rPr>
            </w:pPr>
            <w:r w:rsidRPr="00F73B8A">
              <w:rPr>
                <w:rFonts w:ascii="David" w:hAnsi="David" w:cs="David"/>
                <w:rtl/>
              </w:rPr>
              <w:t xml:space="preserve">טרם שמיעת הטיעונים לעונש נתבקש שירות המבחן להגיש תסקיר אודות הנאשמת. התסקיר הוגש לבית המשפט ביום 11.3.24, וביום 13.3.24 נשמעו טיעונים לעונש.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טיעוני הצדדים לעונש</w:t>
            </w: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ראיות התביעה לעונש</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ב"כ המאשימה הגיש לבית המשפט את סרטון התאונה (ת/3), וכן את תצהיר אשת המנוח (ת/4).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b/>
                <w:bCs/>
                <w:rtl/>
              </w:rPr>
              <w:t>תצהירה של אשת המנוח</w:t>
            </w:r>
            <w:r w:rsidRPr="00F73B8A">
              <w:rPr>
                <w:rFonts w:ascii="David" w:hAnsi="David" w:cs="David"/>
                <w:rtl/>
              </w:rPr>
              <w:t xml:space="preserve"> מתאר את הכאב, האובדן והחלל העצום בו היא נתונה נוכח מות בעלה בתאונה הקטלנית, וגידולם המורכב של שני ילדיהם לבדה, הן ברמה המעשית של ניהול הבית והן ברמה הנפשית.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b/>
                <w:bCs/>
                <w:u w:val="single"/>
                <w:rtl/>
              </w:rPr>
              <w:t>לטענת ב"כ המאשימה</w:t>
            </w:r>
            <w:r w:rsidRPr="00F73B8A">
              <w:rPr>
                <w:rFonts w:ascii="David" w:hAnsi="David" w:cs="David"/>
                <w:rtl/>
              </w:rPr>
              <w:t xml:space="preserve">, הערך החברתי המוגן שנפגע מנהיגתה הרשלנית של הנאשמת הוא ערך קדושת החיים,  הוא הפנה לכללים שנקבעו בעניין </w:t>
            </w:r>
            <w:r w:rsidRPr="00F73B8A">
              <w:rPr>
                <w:rFonts w:ascii="David" w:hAnsi="David" w:cs="David"/>
                <w:u w:val="single"/>
                <w:rtl/>
              </w:rPr>
              <w:t>אלמוג</w:t>
            </w:r>
            <w:r w:rsidRPr="00F73B8A">
              <w:rPr>
                <w:rFonts w:ascii="David" w:hAnsi="David" w:cs="David"/>
                <w:rtl/>
              </w:rPr>
              <w:t xml:space="preserve"> (ע"פ 6755/09 ) וביקש לתת לכך ביטוי של ממש בעת קביעת העונש.  </w:t>
            </w:r>
          </w:p>
          <w:p w:rsidR="00E41DEE" w:rsidRPr="00F73B8A" w:rsidRDefault="00E41DEE">
            <w:pPr>
              <w:spacing w:line="360" w:lineRule="auto"/>
              <w:jc w:val="both"/>
              <w:rPr>
                <w:rFonts w:ascii="David" w:hAnsi="David" w:cs="David"/>
                <w:rtl/>
              </w:rPr>
            </w:pPr>
            <w:r w:rsidRPr="00F73B8A">
              <w:rPr>
                <w:rFonts w:ascii="David" w:hAnsi="David" w:cs="David"/>
                <w:rtl/>
              </w:rPr>
              <w:t xml:space="preserve">ב"כ המאשימה הפנה לנסיבות ביצוע העבירה כפי שמצוין בכתב האישום, והדגיש כי מדובר בשול רחב ובכביש תקין, וכי במקום היה מוצב שלט המזהיר מרוכבי אופניים. על אף אלה, הנאשמת סטתה בנהיגתה 3 פעמים בזמן קצר של 2 דקות, וטען לפיכך כי מדובר ברשלנות גבוהה.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אשר למדיניות הענישה הנהוגה, ציין כי על אף שמדובר לרוב בנאשמים נורמטיביים, הענישה הראויה הנלמדת מהפסיקה היא מאסר בפועל ממש ופסילה לתקופה ארוכה.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בשל רשלנותה הגבוהה של הנאשמת, ותוך שהפנה לפסיקה בעניינים דומים, טען ב"כ המאשימה כי יש לקבוע מתחם ענישה הנע בין 12 ל-24 חודשי מאסר בפועל, לצד ענישה נלווית.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לטובת הנאשמת, טען, כי יש לזקוף את לקיחת האחריות והחיסכון בזמן שיפוטי והעבר הפלילי והתעבורתי הנקי, וכן את תשלום הפיצוי לאשת המנוח עובר לטיעונים לעונש. </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rtl/>
              </w:rPr>
            </w:pPr>
            <w:r w:rsidRPr="00F73B8A">
              <w:rPr>
                <w:rFonts w:ascii="David" w:hAnsi="David" w:cs="David"/>
                <w:rtl/>
              </w:rPr>
              <w:lastRenderedPageBreak/>
              <w:t xml:space="preserve">ב"כ המאשימה טען כי המלצת שירות המבחן היא המלצה בלבד, כי נסיבותיה האישיות של הנאשמת אינן חריגות ואינן מצדיקות סטייה מהטלת מאסר ממש, וכי על בית המשפט לשקול שיקולים רחבים יותר ובכללם האינטרס הציבורי והמלחמה בתאונות הדרכים.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ב"כ המאשימה הפנה לתצהירה של אשת המנוח המביע את הכאב והאובדן הגדול של בני המשפחה.</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בסיכום דבריו ביקש ב"כ המאשימה לתת משקל מכריע לשיקולי הגמול וההרתעה, ועתר להטיל על הנאשמת 12 חודשי מאסר בפועל, בנוסף ליתר רכיבי הענישה המוסכמים. </w:t>
            </w:r>
          </w:p>
          <w:p w:rsidR="00E41DEE" w:rsidRPr="00F73B8A" w:rsidRDefault="00E41DEE">
            <w:pPr>
              <w:spacing w:line="360" w:lineRule="auto"/>
              <w:jc w:val="both"/>
              <w:rPr>
                <w:rFonts w:ascii="David" w:hAnsi="David" w:cs="David"/>
                <w:b/>
                <w:bCs/>
                <w:u w:val="single"/>
                <w:rtl/>
              </w:rPr>
            </w:pPr>
          </w:p>
          <w:p w:rsidR="0054227F" w:rsidRPr="00F73B8A" w:rsidRDefault="0054227F">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ראיות ההגנה לעונש</w:t>
            </w:r>
          </w:p>
          <w:p w:rsidR="00E41DEE" w:rsidRPr="00F73B8A" w:rsidRDefault="00E41DEE">
            <w:pPr>
              <w:spacing w:line="360" w:lineRule="auto"/>
              <w:jc w:val="both"/>
              <w:rPr>
                <w:rFonts w:ascii="David" w:hAnsi="David" w:cs="David"/>
                <w:rtl/>
              </w:rPr>
            </w:pPr>
            <w:r w:rsidRPr="00F73B8A">
              <w:rPr>
                <w:rFonts w:ascii="David" w:hAnsi="David" w:cs="David"/>
                <w:rtl/>
              </w:rPr>
              <w:t>ב"כ הנאשמת הגיש לבית המשפט את המסמכים הבאים:</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b/>
                <w:bCs/>
                <w:rtl/>
              </w:rPr>
            </w:pPr>
            <w:r w:rsidRPr="00F73B8A">
              <w:rPr>
                <w:rFonts w:ascii="David" w:hAnsi="David" w:cs="David"/>
                <w:b/>
                <w:bCs/>
                <w:rtl/>
              </w:rPr>
              <w:t>מכתב מאם שילדיה מטופלים על ידי הנאשמת -נ/1.</w:t>
            </w:r>
          </w:p>
          <w:p w:rsidR="00E41DEE" w:rsidRPr="00F73B8A" w:rsidRDefault="00E41DEE">
            <w:pPr>
              <w:spacing w:line="360" w:lineRule="auto"/>
              <w:jc w:val="both"/>
              <w:rPr>
                <w:rFonts w:ascii="David" w:hAnsi="David" w:cs="David"/>
                <w:b/>
                <w:bCs/>
                <w:rtl/>
              </w:rPr>
            </w:pPr>
            <w:r w:rsidRPr="00F73B8A">
              <w:rPr>
                <w:rFonts w:ascii="David" w:hAnsi="David" w:cs="David"/>
                <w:b/>
                <w:bCs/>
                <w:rtl/>
              </w:rPr>
              <w:t>מכתב המלצה מהמעסיק של הנאשמת - נ/2.</w:t>
            </w:r>
          </w:p>
          <w:p w:rsidR="00E41DEE" w:rsidRPr="00F73B8A" w:rsidRDefault="00E41DEE">
            <w:pPr>
              <w:spacing w:line="360" w:lineRule="auto"/>
              <w:jc w:val="both"/>
              <w:rPr>
                <w:rFonts w:ascii="David" w:hAnsi="David" w:cs="David"/>
                <w:b/>
                <w:bCs/>
              </w:rPr>
            </w:pPr>
            <w:r w:rsidRPr="00F73B8A">
              <w:rPr>
                <w:rFonts w:ascii="David" w:hAnsi="David" w:cs="David"/>
                <w:b/>
                <w:bCs/>
                <w:rtl/>
              </w:rPr>
              <w:t>מכתב מפסיכולוגית שיקומית על  מצב הנאשמת - נ/3.</w:t>
            </w:r>
          </w:p>
          <w:p w:rsidR="00E41DEE" w:rsidRPr="00F73B8A" w:rsidRDefault="00E41DEE">
            <w:pPr>
              <w:spacing w:line="360" w:lineRule="auto"/>
              <w:jc w:val="both"/>
              <w:rPr>
                <w:rFonts w:ascii="David" w:hAnsi="David" w:cs="David"/>
                <w:rtl/>
              </w:rPr>
            </w:pPr>
          </w:p>
          <w:p w:rsidR="00E41DEE" w:rsidRPr="00F73B8A" w:rsidRDefault="00E41DEE">
            <w:pPr>
              <w:bidi w:val="0"/>
              <w:spacing w:line="360" w:lineRule="auto"/>
              <w:rPr>
                <w:rFonts w:ascii="David" w:hAnsi="David" w:cs="David"/>
                <w:b/>
                <w:bCs/>
                <w:rtl/>
              </w:rPr>
            </w:pPr>
            <w:r w:rsidRPr="00F73B8A">
              <w:rPr>
                <w:rFonts w:ascii="David" w:hAnsi="David" w:cs="David"/>
                <w:b/>
                <w:bCs/>
                <w:rtl/>
              </w:rPr>
              <w:t xml:space="preserve">כעדי אופי העידו לטובת הנאשמת, </w:t>
            </w:r>
            <w:r w:rsidRPr="00F73B8A">
              <w:rPr>
                <w:rFonts w:ascii="David" w:hAnsi="David" w:cs="David"/>
                <w:b/>
                <w:bCs/>
                <w:u w:val="single"/>
                <w:rtl/>
              </w:rPr>
              <w:t xml:space="preserve">אח הנאשמת </w:t>
            </w:r>
            <w:r w:rsidRPr="00F73B8A">
              <w:rPr>
                <w:rFonts w:ascii="David" w:hAnsi="David" w:cs="David"/>
                <w:b/>
                <w:bCs/>
                <w:rtl/>
              </w:rPr>
              <w:t xml:space="preserve">- מר אבישי קפלן, </w:t>
            </w:r>
            <w:r w:rsidRPr="00F73B8A">
              <w:rPr>
                <w:rFonts w:ascii="David" w:hAnsi="David" w:cs="David"/>
                <w:b/>
                <w:bCs/>
                <w:u w:val="single"/>
                <w:rtl/>
              </w:rPr>
              <w:t>אביה של הנאשמת</w:t>
            </w:r>
            <w:r w:rsidRPr="00F73B8A">
              <w:rPr>
                <w:rFonts w:ascii="David" w:hAnsi="David" w:cs="David"/>
                <w:b/>
                <w:bCs/>
                <w:rtl/>
              </w:rPr>
              <w:t xml:space="preserve"> -מר יהודה קפלן, </w:t>
            </w:r>
            <w:r w:rsidRPr="00F73B8A">
              <w:rPr>
                <w:rFonts w:ascii="David" w:hAnsi="David" w:cs="David"/>
                <w:b/>
                <w:bCs/>
                <w:u w:val="single"/>
                <w:rtl/>
              </w:rPr>
              <w:t xml:space="preserve">אמה של הנאשמת </w:t>
            </w:r>
            <w:r w:rsidRPr="00F73B8A">
              <w:rPr>
                <w:rFonts w:ascii="David" w:hAnsi="David" w:cs="David"/>
                <w:b/>
                <w:bCs/>
                <w:rtl/>
              </w:rPr>
              <w:t xml:space="preserve">- גב' סיגלית קפלן, </w:t>
            </w:r>
            <w:r w:rsidRPr="00F73B8A">
              <w:rPr>
                <w:rFonts w:ascii="David" w:hAnsi="David" w:cs="David"/>
                <w:b/>
                <w:bCs/>
                <w:u w:val="single"/>
                <w:rtl/>
              </w:rPr>
              <w:t>בעלה של הנאשמת</w:t>
            </w:r>
            <w:r w:rsidRPr="00F73B8A">
              <w:rPr>
                <w:rFonts w:ascii="David" w:hAnsi="David" w:cs="David"/>
                <w:b/>
                <w:bCs/>
                <w:rtl/>
              </w:rPr>
              <w:t xml:space="preserve"> - מר שלמה בר-און. </w:t>
            </w:r>
          </w:p>
          <w:p w:rsidR="00E41DEE" w:rsidRPr="00F73B8A" w:rsidRDefault="00E41DEE">
            <w:pPr>
              <w:bidi w:val="0"/>
              <w:spacing w:line="360" w:lineRule="auto"/>
              <w:rPr>
                <w:rFonts w:ascii="David" w:hAnsi="David" w:cs="David"/>
                <w:b/>
                <w:bCs/>
                <w:rtl/>
              </w:rPr>
            </w:pPr>
          </w:p>
          <w:p w:rsidR="00E41DEE" w:rsidRPr="00F73B8A" w:rsidRDefault="00E41DEE">
            <w:pPr>
              <w:spacing w:line="360" w:lineRule="auto"/>
              <w:jc w:val="both"/>
              <w:rPr>
                <w:rFonts w:ascii="David" w:hAnsi="David" w:cs="David"/>
              </w:rPr>
            </w:pPr>
            <w:r w:rsidRPr="00F73B8A">
              <w:rPr>
                <w:rFonts w:ascii="David" w:hAnsi="David" w:cs="David"/>
                <w:rtl/>
              </w:rPr>
              <w:t xml:space="preserve">בעדויותיהם תיארו עדי ההגנה את חיי הנאשמת עובר לתאונה, היותה נשואה ואם לשלושה ילדים, עובדת כפיזיותרפיסטית עם ילדים, משקיעה ומחנכת ומגלה חמלה לסובבים אותה, וכיצד מאם בריאה פיזית ונפשית היא הפכה לשבר כלי. הם העידו כי התאונה השפיעה קשות על מצבה הנפשי של הנאשמת  עד כדי דיכאון וחרדות, היותה מטופלת על ידי פסיכולוגית ופסיכיאטרית, ומקבלת טיפול תרופתי, וביקשו את רחמי בית המשפט בהטלת עונש שיהיה בו תרומה לחברה ולא יפגע במשפחה בילדיה ובמטופליה של הנאשמת.    </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b/>
                <w:bCs/>
                <w:u w:val="single"/>
              </w:rPr>
            </w:pPr>
            <w:r w:rsidRPr="00F73B8A">
              <w:rPr>
                <w:rFonts w:ascii="David" w:hAnsi="David" w:cs="David"/>
                <w:b/>
                <w:bCs/>
                <w:u w:val="single"/>
                <w:rtl/>
              </w:rPr>
              <w:t xml:space="preserve">ב"כ הנאשמת </w:t>
            </w:r>
            <w:r w:rsidRPr="00F73B8A">
              <w:rPr>
                <w:rFonts w:ascii="David" w:hAnsi="David" w:cs="David"/>
                <w:rtl/>
              </w:rPr>
              <w:t>ביקש מבית משפט לערוך איזון בין האינטרס הציבורי לבין חומרת העבירה והנסיבות האישיות של הנאשמת ומשפחתה, לסטות ממתחם העונש הנוהג ולהטיל על הנאשמת מאסר בעבודות שירות לתקופה המקסימלית - 9 חודשים.</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rtl/>
              </w:rPr>
            </w:pPr>
            <w:r w:rsidRPr="00F73B8A">
              <w:rPr>
                <w:rFonts w:ascii="David" w:hAnsi="David" w:cs="David"/>
                <w:rtl/>
              </w:rPr>
              <w:lastRenderedPageBreak/>
              <w:t xml:space="preserve">ב"כ הנאשמת התייחס למכתבה של אשת המנוח וטען כי עולה ממנו דמות שאינה משקפת את אישיותה ורגישותה של הנאשמת,  ואף מסר כי בני משפחת הנאשמת ניסו ברגישות גדולה לבדוק אפשרות למפגש עם אשת המנוח אך זו סירבה לכך. </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אשר לרף הרשלנות טען כי מדובר במקרה של חוסר תשומת לב רגעי של הנאשמת ולא במקרה של שכרות, שימוש בטלפון או נהיגה באור אדום וכיו"ב, ומשכך, לשיטתו, אין מדובר אלא ברשלנות ברף הבינוני לכל היותר.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ב"כ הנאשמת  טען כי מדובר בעניינה של הנאשמת הוגש תסקיר מפורט מאוד, המתאר כי מיום התאונה חייה השתנו ללא היכר, היא סובלת ממצב נפשי של דיכאון ולמעשה היא אינה מצליחה להשתקם, ומצבה כמו גם מצב משפחתה הולך ונעשה קשה יותר. ציין כי התאונה ומות המנוח מלווים את הנאשמת  יום יום שעה שעה, בלי יכולת להמשיך בחייה. </w:t>
            </w:r>
          </w:p>
          <w:p w:rsidR="00E41DEE" w:rsidRPr="00F73B8A" w:rsidRDefault="00E41DEE">
            <w:pPr>
              <w:spacing w:line="360" w:lineRule="auto"/>
              <w:jc w:val="both"/>
              <w:rPr>
                <w:rFonts w:ascii="David" w:hAnsi="David" w:cs="David"/>
                <w:rtl/>
              </w:rPr>
            </w:pPr>
            <w:r w:rsidRPr="00F73B8A">
              <w:rPr>
                <w:rFonts w:ascii="David" w:hAnsi="David" w:cs="David"/>
                <w:rtl/>
              </w:rPr>
              <w:t xml:space="preserve">עוד הוסיף כי הנאשמת מטופלת אצל פסיכולוגית וזו הפנתה אותה לטיפול פסיכיאטרי, היא סובלת מדיכאון ומקבלת טיפול תרופתי.  </w:t>
            </w:r>
          </w:p>
          <w:p w:rsidR="00E41DEE" w:rsidRPr="00F73B8A" w:rsidRDefault="00E41DEE">
            <w:pPr>
              <w:spacing w:line="360" w:lineRule="auto"/>
              <w:jc w:val="both"/>
              <w:rPr>
                <w:rFonts w:ascii="David" w:hAnsi="David" w:cs="David"/>
                <w:rtl/>
              </w:rPr>
            </w:pPr>
            <w:r w:rsidRPr="00F73B8A">
              <w:rPr>
                <w:rFonts w:ascii="David" w:hAnsi="David" w:cs="David"/>
                <w:rtl/>
              </w:rPr>
              <w:t xml:space="preserve"> </w:t>
            </w:r>
          </w:p>
          <w:p w:rsidR="00E41DEE" w:rsidRPr="00F73B8A" w:rsidRDefault="00E41DEE">
            <w:pPr>
              <w:spacing w:line="360" w:lineRule="auto"/>
              <w:jc w:val="both"/>
              <w:rPr>
                <w:rFonts w:ascii="David" w:hAnsi="David" w:cs="David"/>
                <w:rtl/>
              </w:rPr>
            </w:pPr>
            <w:r w:rsidRPr="00F73B8A">
              <w:rPr>
                <w:rFonts w:ascii="David" w:hAnsi="David" w:cs="David"/>
                <w:rtl/>
              </w:rPr>
              <w:t xml:space="preserve">ב"כ הנאשמת הגיש אסופת פסיקה של מקרים ברמות חומרה שונות בהם, לדבריו, בית המשפט הסתפק בעונש מאסר בעבודות שירות, וטען כי על בית המשפט לערוך איזון בין נסיבותיה האישיות של הנאשמת לבין רף הרשלנות. הוא פירט כי הנאשמת ובני משפחתה הם אנשים ערכיים התורמים רבות לחברה וכל רצונם הוא לתת ולסייע.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b/>
                <w:bCs/>
                <w:u w:val="single"/>
                <w:rtl/>
              </w:rPr>
            </w:pPr>
            <w:r w:rsidRPr="00F73B8A">
              <w:rPr>
                <w:rFonts w:ascii="David" w:hAnsi="David" w:cs="David"/>
                <w:rtl/>
              </w:rPr>
              <w:t xml:space="preserve">לאור האמור, שב וטען הסנגור כי במקרה דנן מדובר ברשלנות ברף הבינוני, וביקש לקבוע מתחם הנע בין 6 חודשי מאסר ועד 18 חודשים. עוד הוסיף כי לאור הפגיעה העצומה שתהיה לנאשמת, שהינה אישה ואם צעירה ל- 3 ילדים קטנים ללא כל עבר פלילי או תעבורתי אם יוטל עליה עונש מאסר מאחורי סורג ובריח, ונוכח החשש הכבד עקב מצבה הנפשי, ניתן במקרה זה לאזן בעונש הפסילה שיוטל עליה ובפיצוי הגבוה שהופקד, וביקש להסתפק ב- 9 חודשי מאסר בעבודות שירות. </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הנאשמת הגישה מכתב - נ/5</w:t>
            </w:r>
          </w:p>
          <w:p w:rsidR="00E41DEE" w:rsidRPr="00F73B8A" w:rsidRDefault="00E41DEE">
            <w:pPr>
              <w:spacing w:line="360" w:lineRule="auto"/>
              <w:jc w:val="both"/>
              <w:rPr>
                <w:rFonts w:ascii="David" w:hAnsi="David" w:cs="David"/>
                <w:b/>
                <w:bCs/>
                <w:rtl/>
              </w:rPr>
            </w:pPr>
            <w:r w:rsidRPr="00F73B8A">
              <w:rPr>
                <w:rFonts w:ascii="David" w:hAnsi="David" w:cs="David"/>
                <w:rtl/>
              </w:rPr>
              <w:t xml:space="preserve">הנאשמת ציינה כי המעמד אינו פשוט עבורה כלל שכן היא אישה שומרת חוק אך חשוב לה לומר דברים המשקפים את רגשותיה ואת תחושת האחריות שלה כלפי ביצוע העבירות, </w:t>
            </w:r>
            <w:r w:rsidRPr="00F73B8A">
              <w:rPr>
                <w:rFonts w:ascii="David" w:hAnsi="David" w:cs="David"/>
                <w:b/>
                <w:bCs/>
                <w:rtl/>
              </w:rPr>
              <w:t xml:space="preserve">"כמעט שנתיים אחרי התאונה, אבל היום עצמו רודף אותי. המחשבה שסיימתי חיים של אדם, בעל, בן, אבא, נכד, נוברת בנשמתי ברמה היום יומית". </w:t>
            </w:r>
            <w:r w:rsidRPr="00F73B8A">
              <w:rPr>
                <w:rFonts w:ascii="David" w:hAnsi="David" w:cs="David"/>
                <w:rtl/>
              </w:rPr>
              <w:t xml:space="preserve">(עמ' 16 לפרו' ש' 27-28). </w:t>
            </w:r>
          </w:p>
          <w:p w:rsidR="00E41DEE" w:rsidRPr="00F73B8A" w:rsidRDefault="00E41DEE">
            <w:pPr>
              <w:spacing w:line="360" w:lineRule="auto"/>
              <w:jc w:val="both"/>
              <w:rPr>
                <w:rFonts w:ascii="David" w:hAnsi="David" w:cs="David"/>
                <w:rtl/>
              </w:rPr>
            </w:pPr>
            <w:r w:rsidRPr="00F73B8A">
              <w:rPr>
                <w:rFonts w:ascii="David" w:hAnsi="David" w:cs="David"/>
                <w:rtl/>
              </w:rPr>
              <w:t xml:space="preserve">בדבריה תארה הנאשמת את הרגעים לאחר התאונה, עת הבינה שפגעה במישהו ואת ההודעה על מות המנוח, היא הוסיפה  ואמרה כי מאותו רגע "התפרקה", נטלה תרופות הרגעה ואף חשבה לסיים את </w:t>
            </w:r>
            <w:r w:rsidRPr="00F73B8A">
              <w:rPr>
                <w:rFonts w:ascii="David" w:hAnsi="David" w:cs="David"/>
                <w:rtl/>
              </w:rPr>
              <w:lastRenderedPageBreak/>
              <w:t xml:space="preserve">חייה. הנאשמת הביעה אבל וצער רב על האסון שנגרם עקב מות המנוח, במיוחד לאשת המנוח וילדיו. הנאשמת תיארה כיצד חייה התמוטטו לאחר התאונה, היותה שבורה וכאובה ומקבלת טיפול נפשי, והביע שוב ושוב אמפתיה כלפי אשת המנוח וצער רב על האובדן שגרמה בנהיגתה הרשלנית. הנאשמת קיבלה אחריות מלאה על מעשיה ועל היותה אחראית לאובדן חיי אדם, ציינה כי פתחה גמ"ח של ציוד לילדים עמם היא עובדת ואמרה כי בכל ערב שבת היא מדליקה נר לעילוי נשמת המנוח. </w:t>
            </w:r>
          </w:p>
          <w:p w:rsidR="00E41DEE" w:rsidRPr="00F73B8A" w:rsidRDefault="00E41DEE">
            <w:pPr>
              <w:spacing w:line="360" w:lineRule="auto"/>
              <w:jc w:val="both"/>
              <w:rPr>
                <w:rFonts w:ascii="David" w:hAnsi="David" w:cs="David"/>
                <w:rtl/>
              </w:rPr>
            </w:pPr>
            <w:r w:rsidRPr="00F73B8A">
              <w:rPr>
                <w:rFonts w:ascii="David" w:hAnsi="David" w:cs="David"/>
                <w:rtl/>
              </w:rPr>
              <w:t xml:space="preserve">בסיום דבריה ביקשה הנאשמת כי לצד כאבה העצום של משפחת המנוח וילדיו, בית המשפט יראה את הילדים שלה שכן היא אינה רוצה שהם יגדלו ללא אמא.  </w:t>
            </w:r>
          </w:p>
          <w:p w:rsidR="00E41DEE" w:rsidRPr="00F73B8A" w:rsidRDefault="00E41DEE">
            <w:pPr>
              <w:spacing w:line="360" w:lineRule="auto"/>
              <w:jc w:val="both"/>
              <w:rPr>
                <w:rFonts w:ascii="David" w:eastAsia="David" w:hAnsi="David" w:cs="David"/>
                <w:rtl/>
              </w:rPr>
            </w:pPr>
          </w:p>
          <w:p w:rsidR="00E41DEE" w:rsidRPr="00F73B8A" w:rsidRDefault="00E41DEE">
            <w:pPr>
              <w:tabs>
                <w:tab w:val="left" w:pos="426"/>
              </w:tabs>
              <w:spacing w:line="360" w:lineRule="auto"/>
              <w:jc w:val="both"/>
              <w:rPr>
                <w:rFonts w:ascii="David" w:hAnsi="David" w:cs="David"/>
                <w:b/>
                <w:bCs/>
                <w:u w:val="single"/>
                <w:rtl/>
              </w:rPr>
            </w:pPr>
            <w:r w:rsidRPr="00F73B8A">
              <w:rPr>
                <w:rFonts w:ascii="David" w:hAnsi="David" w:cs="David"/>
                <w:b/>
                <w:bCs/>
                <w:u w:val="single"/>
                <w:rtl/>
              </w:rPr>
              <w:t>תסקיר שירות המבחן</w:t>
            </w:r>
          </w:p>
          <w:p w:rsidR="00E41DEE" w:rsidRPr="00F73B8A" w:rsidRDefault="00E41DEE">
            <w:pPr>
              <w:tabs>
                <w:tab w:val="left" w:pos="426"/>
              </w:tabs>
              <w:spacing w:line="360" w:lineRule="auto"/>
              <w:jc w:val="both"/>
              <w:rPr>
                <w:rFonts w:ascii="David" w:hAnsi="David" w:cs="David"/>
                <w:b/>
                <w:bCs/>
                <w:u w:val="single"/>
                <w:rtl/>
              </w:rPr>
            </w:pPr>
            <w:r w:rsidRPr="00F73B8A">
              <w:rPr>
                <w:rFonts w:ascii="David" w:hAnsi="David" w:cs="David"/>
                <w:rtl/>
              </w:rPr>
              <w:t xml:space="preserve">הנאשמת בת 30 נשואה ואם ל-3 ילדים (2,6,8). עובדת מזה כחמש שנים כפיזיותרפיסטית עם ילדים בעלי צרכים מיוחדים במשרד החינוך.  </w:t>
            </w:r>
          </w:p>
          <w:p w:rsidR="00E41DEE" w:rsidRPr="00F73B8A" w:rsidRDefault="00E41DEE">
            <w:pPr>
              <w:spacing w:before="100" w:beforeAutospacing="1" w:after="100" w:afterAutospacing="1" w:line="360" w:lineRule="auto"/>
              <w:jc w:val="both"/>
              <w:rPr>
                <w:rFonts w:ascii="David" w:hAnsi="David" w:cs="David"/>
                <w:rtl/>
              </w:rPr>
            </w:pPr>
            <w:r w:rsidRPr="00F73B8A">
              <w:rPr>
                <w:rFonts w:ascii="David" w:hAnsi="David" w:cs="David"/>
                <w:rtl/>
              </w:rPr>
              <w:t xml:space="preserve">שירות המבחן עמד בתסקירו על הנסיבות האישיות והמשפחתיות של הנאשמת, ציין כי הנאשמת סיימה תיכון עם בגרות מלאה והמשיכה ללימודים אקדמאיים באוניברסיטה.  </w:t>
            </w:r>
          </w:p>
          <w:p w:rsidR="00E41DEE" w:rsidRPr="00F73B8A" w:rsidRDefault="00E41DEE">
            <w:pPr>
              <w:spacing w:before="100" w:beforeAutospacing="1" w:after="100" w:afterAutospacing="1" w:line="360" w:lineRule="auto"/>
              <w:jc w:val="both"/>
              <w:rPr>
                <w:rFonts w:ascii="David" w:hAnsi="David" w:cs="David"/>
                <w:rtl/>
              </w:rPr>
            </w:pPr>
            <w:r w:rsidRPr="00F73B8A">
              <w:rPr>
                <w:rFonts w:ascii="David" w:hAnsi="David" w:cs="David"/>
                <w:rtl/>
              </w:rPr>
              <w:t xml:space="preserve">הנאשמת מסרה לשירות המבחן כי ביום התאונה היא היתה בדרכה לבדיקה רפואית, לאחר לילה בו התקשתה לישון עקב טיפול בבנה התינוק.  לטענתה, היא חשה עייפות ועצרה לנוח בדרך וכאשר חשה טוב יותר המשיכה בנסיעה. ביחס לביצוע העבירה התרשם שירות המבחן כי הנאשמת מכירה באחריותה לנזק הכבד שנגרם נוכח רשלנות נהיגתה, ומתייסרת וחווה אשמה עקב מות המנוח.  עוד נמסר כי בשל העובדה שמשפחת המנוח והנאשמת גרים באותו יישוב הדבר גורם לנאשמת לטריגרים עקביים וקושי רגשי רב בכל מפגש אקראי עם אשתו וילדיו של המנוח. </w:t>
            </w:r>
          </w:p>
          <w:p w:rsidR="00E41DEE" w:rsidRPr="00F73B8A" w:rsidRDefault="00E41DEE">
            <w:pPr>
              <w:spacing w:before="100" w:beforeAutospacing="1" w:after="100" w:afterAutospacing="1" w:line="360" w:lineRule="auto"/>
              <w:jc w:val="both"/>
              <w:rPr>
                <w:rFonts w:ascii="David" w:hAnsi="David" w:cs="David"/>
                <w:rtl/>
              </w:rPr>
            </w:pPr>
            <w:r w:rsidRPr="00F73B8A">
              <w:rPr>
                <w:rFonts w:ascii="David" w:hAnsi="David" w:cs="David"/>
                <w:rtl/>
              </w:rPr>
              <w:t xml:space="preserve">הנאשמת מסרה לשירות המבחן כי מחודש דצמבר 2023, היא מקבלת טיפול פסיכולוגי אחת לשבוע.  ממכתבה של הפסיכולוגית המטפלת בנאשמת עולה כי הנאשמת חווה מצוקה רגשית ותחושות אשמה בושה ודיכאון שהגיעו עד למחשבות אובדניות, מצבה הרגשי תנודתי והיא חרדה מתוצאות ההליך הפלילי ומאפשרות של שליחתה למאסר בפועל. עקב החמרה במצב הנפשי בעקבות גיוס בעלה לשירות מילואים, הנאשמת החלה טיפול תרופתי, מתמידה בו ומשתפת פעולה באופן מלא על מנת להיטיב מצבה. </w:t>
            </w:r>
          </w:p>
          <w:p w:rsidR="00E41DEE" w:rsidRPr="00F73B8A" w:rsidRDefault="00E41DEE">
            <w:pPr>
              <w:spacing w:before="100" w:beforeAutospacing="1" w:after="100" w:afterAutospacing="1" w:line="360" w:lineRule="auto"/>
              <w:jc w:val="both"/>
              <w:rPr>
                <w:rFonts w:ascii="David" w:hAnsi="David" w:cs="David"/>
                <w:rtl/>
              </w:rPr>
            </w:pPr>
            <w:r w:rsidRPr="00F73B8A">
              <w:rPr>
                <w:rFonts w:ascii="David" w:hAnsi="David" w:cs="David"/>
                <w:rtl/>
              </w:rPr>
              <w:t xml:space="preserve">לסיכום, התרשם שירות המבחן כי הנאשמת אישה המחזיקה בערכים חיוביים ובעמדה אמפתית לסביבתה ובמתן סיוע לזולת וחשה סיפוק רב מעבודתה כאמור, ובעת הזאת, חווה כאב עמוק ונערכת לשאת בעונשה. </w:t>
            </w:r>
          </w:p>
          <w:p w:rsidR="00E41DEE" w:rsidRPr="00F73B8A" w:rsidRDefault="00E41DEE">
            <w:pPr>
              <w:spacing w:before="100" w:beforeAutospacing="1" w:after="100" w:afterAutospacing="1" w:line="360" w:lineRule="auto"/>
              <w:jc w:val="both"/>
              <w:rPr>
                <w:rFonts w:ascii="David" w:hAnsi="David" w:cs="David"/>
                <w:rtl/>
              </w:rPr>
            </w:pPr>
            <w:r w:rsidRPr="00F73B8A">
              <w:rPr>
                <w:rFonts w:ascii="David" w:hAnsi="David" w:cs="David"/>
                <w:u w:val="single"/>
                <w:rtl/>
              </w:rPr>
              <w:lastRenderedPageBreak/>
              <w:t>כגורמי סיכון</w:t>
            </w:r>
            <w:r w:rsidRPr="00F73B8A">
              <w:rPr>
                <w:rFonts w:ascii="David" w:hAnsi="David" w:cs="David"/>
                <w:rtl/>
              </w:rPr>
              <w:t xml:space="preserve"> התייחס שירות המבחן לנהיגתה בקלות ראש שהובילה לפגיעה הקטלנית, ולמצבה הנפשי והתפקודי הירוד מאז התאונה. </w:t>
            </w:r>
          </w:p>
          <w:p w:rsidR="00E41DEE" w:rsidRPr="00F73B8A" w:rsidRDefault="00E41DEE">
            <w:pPr>
              <w:spacing w:before="100" w:beforeAutospacing="1" w:after="100" w:afterAutospacing="1" w:line="360" w:lineRule="auto"/>
              <w:jc w:val="both"/>
              <w:rPr>
                <w:rFonts w:ascii="David" w:hAnsi="David" w:cs="David"/>
                <w:rtl/>
              </w:rPr>
            </w:pPr>
            <w:r w:rsidRPr="00F73B8A">
              <w:rPr>
                <w:rFonts w:ascii="David" w:hAnsi="David" w:cs="David"/>
                <w:u w:val="single"/>
                <w:rtl/>
              </w:rPr>
              <w:t xml:space="preserve">כגורמי סיכוי לשיקום, </w:t>
            </w:r>
            <w:r w:rsidRPr="00F73B8A">
              <w:rPr>
                <w:rFonts w:ascii="David" w:hAnsi="David" w:cs="David"/>
                <w:rtl/>
              </w:rPr>
              <w:t xml:space="preserve"> נלקחו בחשבון מאפייני אישיותה של הנאשמת, תפקודה התקין לאורך השנים והשפעתה הממשית של התוצאה הקטלנית. בנוסף לאמור, הנאשמת מגלה אמפתיה למשפחת המנוח, וחווה קושי נוכח האשמה והבושה המציפים אותה. להתרשמות שירות המבחן, תוצאת התאונה וההליך הנוכחי הם בעלי אפקט מרתיע, כשהסיכון הנשקף ממנה נמוך בכל הקשר, גם נוכח הפסילה שתוטל עליה. </w:t>
            </w:r>
          </w:p>
          <w:p w:rsidR="00E41DEE" w:rsidRPr="00F73B8A" w:rsidRDefault="00E41DEE">
            <w:pPr>
              <w:spacing w:before="100" w:beforeAutospacing="1" w:after="100" w:afterAutospacing="1" w:line="360" w:lineRule="auto"/>
              <w:jc w:val="both"/>
              <w:rPr>
                <w:rFonts w:ascii="David" w:hAnsi="David" w:cs="David"/>
                <w:rtl/>
              </w:rPr>
            </w:pPr>
            <w:r w:rsidRPr="00F73B8A">
              <w:rPr>
                <w:rFonts w:ascii="David" w:hAnsi="David" w:cs="David"/>
                <w:rtl/>
              </w:rPr>
              <w:t>שירות המבחן ציין כי הנאשמת הביעה מוטיבציה ונכונות להשתלב בטיפול קבוצתי מתאים למצבה.</w:t>
            </w:r>
          </w:p>
          <w:p w:rsidR="00E41DEE" w:rsidRPr="00F73B8A" w:rsidRDefault="00E41DEE">
            <w:pPr>
              <w:spacing w:before="100" w:beforeAutospacing="1" w:after="100" w:afterAutospacing="1" w:line="360" w:lineRule="auto"/>
              <w:jc w:val="both"/>
              <w:rPr>
                <w:rFonts w:ascii="David" w:hAnsi="David" w:cs="David"/>
                <w:rtl/>
              </w:rPr>
            </w:pPr>
            <w:r w:rsidRPr="00F73B8A">
              <w:rPr>
                <w:rFonts w:ascii="David" w:hAnsi="David" w:cs="David"/>
                <w:rtl/>
              </w:rPr>
              <w:t xml:space="preserve">לאור האמור לעיל, מבלי להתעלם מחומרת העבירות וממדיניות הענישה, ולנוכח העובדה כי מדובר בנאשמת המגדלת ילדים קטנים ובהם תינוק בן שנתיים, ולצד המשך טיפול מעמיק, סבור שירות המבחן כי ריצוי עונש מאסר בכלא בעת הזו, יקטע את ההליך הטיפולי ויוביל לנסיגה משמעותית במצבה הנפשי והתפקודי הירוד.  משכך, ומבלי להקל ראש בחומרת העבירה ובתוצאתה, הומלץ להימנע מהטלת מאסר מאחורי סורג ובריח, ולשקול בחיוב מאסר בעבודות שירות לצד צו מבחן למשך שנה. </w:t>
            </w:r>
          </w:p>
          <w:p w:rsidR="00E41DEE" w:rsidRPr="00F73B8A" w:rsidRDefault="00E41DEE">
            <w:pPr>
              <w:tabs>
                <w:tab w:val="left" w:pos="426"/>
              </w:tabs>
              <w:spacing w:line="360" w:lineRule="auto"/>
              <w:jc w:val="both"/>
              <w:rPr>
                <w:rFonts w:ascii="David" w:hAnsi="David" w:cs="David"/>
                <w:b/>
                <w:bCs/>
                <w:u w:val="single"/>
                <w:rtl/>
              </w:rPr>
            </w:pPr>
            <w:r w:rsidRPr="00F73B8A">
              <w:rPr>
                <w:rFonts w:ascii="David" w:hAnsi="David" w:cs="David"/>
                <w:b/>
                <w:bCs/>
                <w:u w:val="single"/>
                <w:rtl/>
              </w:rPr>
              <w:t>דיון והכרעה</w:t>
            </w:r>
          </w:p>
          <w:p w:rsidR="00E41DEE" w:rsidRPr="00F73B8A" w:rsidRDefault="00E41DEE">
            <w:pPr>
              <w:tabs>
                <w:tab w:val="left" w:pos="426"/>
              </w:tabs>
              <w:spacing w:line="360" w:lineRule="auto"/>
              <w:jc w:val="both"/>
              <w:rPr>
                <w:rFonts w:ascii="David" w:hAnsi="David" w:cs="David"/>
                <w:b/>
                <w:bCs/>
                <w:u w:val="single"/>
                <w:rtl/>
              </w:rPr>
            </w:pPr>
            <w:r w:rsidRPr="00F73B8A">
              <w:rPr>
                <w:rFonts w:ascii="David" w:hAnsi="David" w:cs="David"/>
                <w:b/>
                <w:bCs/>
                <w:u w:val="single"/>
                <w:rtl/>
              </w:rPr>
              <w:t>מתחם העונש ההולם</w:t>
            </w:r>
          </w:p>
          <w:p w:rsidR="00E41DEE" w:rsidRPr="00F73B8A" w:rsidRDefault="00E41DEE">
            <w:pPr>
              <w:spacing w:line="360" w:lineRule="auto"/>
              <w:jc w:val="both"/>
              <w:rPr>
                <w:rFonts w:ascii="David" w:hAnsi="David" w:cs="David"/>
                <w:rtl/>
              </w:rPr>
            </w:pPr>
            <w:r w:rsidRPr="00F73B8A">
              <w:rPr>
                <w:rFonts w:ascii="David" w:hAnsi="David" w:cs="David"/>
                <w:rtl/>
              </w:rPr>
              <w:t>בתיקון 113 ל</w:t>
            </w:r>
            <w:hyperlink w:history="1">
              <w:r w:rsidRPr="00F73B8A">
                <w:rPr>
                  <w:rFonts w:ascii="David" w:hAnsi="David" w:cs="David"/>
                  <w:color w:val="000000"/>
                  <w:rtl/>
                </w:rPr>
                <w:t>חוק העונשין</w:t>
              </w:r>
            </w:hyperlink>
            <w:r w:rsidRPr="00F73B8A">
              <w:rPr>
                <w:rFonts w:ascii="David" w:hAnsi="David" w:cs="David"/>
              </w:rPr>
              <w:t xml:space="preserve"> </w:t>
            </w:r>
            <w:r w:rsidRPr="00F73B8A">
              <w:rPr>
                <w:rFonts w:ascii="David" w:hAnsi="David" w:cs="David"/>
                <w:rtl/>
              </w:rPr>
              <w:t>(להלן: "</w:t>
            </w:r>
            <w:r w:rsidRPr="00F73B8A">
              <w:rPr>
                <w:rFonts w:ascii="David" w:hAnsi="David" w:cs="David"/>
                <w:b/>
                <w:bCs/>
                <w:rtl/>
              </w:rPr>
              <w:t>החוק</w:t>
            </w:r>
            <w:r w:rsidRPr="00F73B8A">
              <w:rPr>
                <w:rFonts w:ascii="David" w:hAnsi="David" w:cs="David"/>
                <w:rtl/>
              </w:rPr>
              <w:t>") נקבע עקרון ההלימה המנחה את בית המשפט בבואו לגזור את העונש. עקרון זה קובע קיומו של יחס הולם בין חומרת העבירה נסיבותיה, מידת אשמו של הנאשם לבין סוג ומידת העונש המוטל.</w:t>
            </w:r>
          </w:p>
          <w:p w:rsidR="00E41DEE" w:rsidRPr="00F73B8A" w:rsidRDefault="00E41DEE">
            <w:pPr>
              <w:spacing w:line="360" w:lineRule="auto"/>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בהתאם לתיקון לחוק, על בית המשפט לקבוע את מתחם העונש ההולם למעשה העבירות שביצע הנאשם. לשם כך יתחשב בית המשפט בערך החברתי שנפגע מביצוע העבירה, במידת הפגיעה בו, במדיניות הענישה הנהוגה ובנסיבות הקשורות בביצוע העבירה המפורטות </w:t>
            </w:r>
            <w:hyperlink r:id="rId15" w:history="1">
              <w:r w:rsidRPr="00F73B8A">
                <w:rPr>
                  <w:rStyle w:val="Hyperlink"/>
                  <w:rFonts w:ascii="David" w:hAnsi="David" w:cs="David"/>
                  <w:rtl/>
                </w:rPr>
                <w:t>ב</w:t>
              </w:r>
              <w:bookmarkStart w:id="1" w:name="Seif7"/>
              <w:r w:rsidRPr="00F73B8A">
                <w:rPr>
                  <w:rStyle w:val="Hyperlink"/>
                  <w:rFonts w:ascii="David" w:hAnsi="David" w:cs="David"/>
                  <w:rtl/>
                </w:rPr>
                <w:t xml:space="preserve">סעיף </w:t>
              </w:r>
              <w:bookmarkEnd w:id="1"/>
              <w:r w:rsidRPr="00F73B8A">
                <w:rPr>
                  <w:rStyle w:val="Hyperlink"/>
                  <w:rFonts w:ascii="David" w:hAnsi="David" w:cs="David"/>
                  <w:rtl/>
                </w:rPr>
                <w:t>40ט.</w:t>
              </w:r>
            </w:hyperlink>
            <w:r w:rsidRPr="00F73B8A">
              <w:rPr>
                <w:rFonts w:ascii="David" w:hAnsi="David" w:cs="David"/>
                <w:rtl/>
              </w:rPr>
              <w:t xml:space="preserve"> ל</w:t>
            </w:r>
            <w:hyperlink w:history="1">
              <w:r w:rsidRPr="00F73B8A">
                <w:rPr>
                  <w:rFonts w:ascii="David" w:hAnsi="David" w:cs="David"/>
                  <w:color w:val="000000"/>
                  <w:rtl/>
                </w:rPr>
                <w:t>חוק</w:t>
              </w:r>
            </w:hyperlink>
            <w:r w:rsidRPr="00F73B8A">
              <w:rPr>
                <w:rFonts w:ascii="David" w:hAnsi="David" w:cs="David"/>
                <w:rtl/>
              </w:rPr>
              <w:t xml:space="preserve">. </w:t>
            </w:r>
          </w:p>
          <w:p w:rsidR="00E41DEE" w:rsidRPr="00F73B8A" w:rsidRDefault="00E41DEE">
            <w:pPr>
              <w:spacing w:line="360" w:lineRule="auto"/>
              <w:jc w:val="both"/>
              <w:rPr>
                <w:rFonts w:ascii="David" w:eastAsia="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לכשייקבע מתחם הענישה, יקבע בית המשפט את העונש המתאים, בתוך המתחם, אשר יוטל על הנאשם וזאת בהתחשב בנסיבות שאינן קשורות בביצוע העבירה המפורטות </w:t>
            </w:r>
            <w:hyperlink r:id="rId16" w:history="1">
              <w:r w:rsidRPr="00F73B8A">
                <w:rPr>
                  <w:rStyle w:val="Hyperlink"/>
                  <w:rFonts w:ascii="David" w:hAnsi="David" w:cs="David"/>
                  <w:rtl/>
                </w:rPr>
                <w:t>ב</w:t>
              </w:r>
              <w:bookmarkStart w:id="2" w:name="Seif8"/>
              <w:r w:rsidRPr="00F73B8A">
                <w:rPr>
                  <w:rStyle w:val="Hyperlink"/>
                  <w:rFonts w:ascii="David" w:hAnsi="David" w:cs="David"/>
                  <w:rtl/>
                </w:rPr>
                <w:t xml:space="preserve">סעיף </w:t>
              </w:r>
              <w:bookmarkEnd w:id="2"/>
              <w:r w:rsidRPr="00F73B8A">
                <w:rPr>
                  <w:rStyle w:val="Hyperlink"/>
                  <w:rFonts w:ascii="David" w:hAnsi="David" w:cs="David"/>
                  <w:rtl/>
                </w:rPr>
                <w:t>40יא.</w:t>
              </w:r>
            </w:hyperlink>
            <w:r w:rsidRPr="00F73B8A">
              <w:rPr>
                <w:rFonts w:ascii="David" w:hAnsi="David" w:cs="David"/>
                <w:rtl/>
              </w:rPr>
              <w:t xml:space="preserve"> לחוק.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בית המשפט רשאי לחרוג ממתחם העונש ההולם בשל שיקולי שיקום או הגנה על שלום הציבור לפי </w:t>
            </w:r>
            <w:bookmarkStart w:id="3" w:name="Seif1"/>
            <w:r w:rsidRPr="00F73B8A">
              <w:rPr>
                <w:rFonts w:ascii="David" w:hAnsi="David" w:cs="David"/>
                <w:color w:val="000000"/>
                <w:rtl/>
              </w:rPr>
              <w:t xml:space="preserve">סעיפים </w:t>
            </w:r>
            <w:bookmarkEnd w:id="3"/>
            <w:r w:rsidRPr="00F73B8A">
              <w:rPr>
                <w:color w:val="0000FF"/>
                <w:u w:val="single"/>
                <w:rtl/>
              </w:rPr>
              <w:fldChar w:fldCharType="begin"/>
            </w:r>
            <w:r w:rsidRPr="00F73B8A">
              <w:rPr>
                <w:rFonts w:ascii="David" w:hAnsi="David" w:cs="David"/>
                <w:color w:val="0000FF"/>
                <w:u w:val="single"/>
                <w:rtl/>
              </w:rPr>
              <w:instrText xml:space="preserve"> </w:instrText>
            </w:r>
            <w:r w:rsidRPr="00F73B8A">
              <w:rPr>
                <w:rFonts w:ascii="David" w:hAnsi="David" w:cs="David"/>
                <w:color w:val="0000FF"/>
                <w:u w:val="single"/>
              </w:rPr>
              <w:instrText>HYPERLINK "http://www.nevo.co.il/law/70301/40d</w:instrText>
            </w:r>
            <w:r w:rsidRPr="00F73B8A">
              <w:rPr>
                <w:rFonts w:ascii="David" w:hAnsi="David" w:cs="David"/>
                <w:color w:val="0000FF"/>
                <w:u w:val="single"/>
                <w:rtl/>
              </w:rPr>
              <w:instrText xml:space="preserve">" </w:instrText>
            </w:r>
            <w:r w:rsidRPr="00F73B8A">
              <w:rPr>
                <w:color w:val="0000FF"/>
                <w:u w:val="single"/>
                <w:rtl/>
              </w:rPr>
              <w:fldChar w:fldCharType="separate"/>
            </w:r>
            <w:r w:rsidRPr="00F73B8A">
              <w:rPr>
                <w:rStyle w:val="Hyperlink"/>
                <w:rFonts w:ascii="David" w:hAnsi="David" w:cs="David"/>
                <w:rtl/>
              </w:rPr>
              <w:t>40ד</w:t>
            </w:r>
            <w:r w:rsidRPr="00F73B8A">
              <w:rPr>
                <w:color w:val="0000FF"/>
                <w:u w:val="single"/>
                <w:rtl/>
              </w:rPr>
              <w:fldChar w:fldCharType="end"/>
            </w:r>
            <w:r w:rsidRPr="00F73B8A">
              <w:rPr>
                <w:rFonts w:ascii="David" w:hAnsi="David" w:cs="David"/>
                <w:color w:val="000000"/>
                <w:rtl/>
              </w:rPr>
              <w:t>.</w:t>
            </w:r>
            <w:r w:rsidRPr="00F73B8A">
              <w:rPr>
                <w:rFonts w:ascii="David" w:hAnsi="David" w:cs="David"/>
                <w:rtl/>
              </w:rPr>
              <w:t xml:space="preserve"> </w:t>
            </w:r>
            <w:hyperlink r:id="rId17" w:history="1">
              <w:r w:rsidRPr="00F73B8A">
                <w:rPr>
                  <w:rStyle w:val="Hyperlink"/>
                  <w:rFonts w:ascii="David" w:hAnsi="David" w:cs="David"/>
                  <w:rtl/>
                </w:rPr>
                <w:t>ו40 ה</w:t>
              </w:r>
            </w:hyperlink>
            <w:r w:rsidRPr="00F73B8A">
              <w:rPr>
                <w:rFonts w:ascii="David" w:hAnsi="David" w:cs="David"/>
                <w:color w:val="000000"/>
                <w:rtl/>
              </w:rPr>
              <w:t>.</w:t>
            </w:r>
            <w:r w:rsidRPr="00F73B8A">
              <w:rPr>
                <w:rFonts w:ascii="David" w:hAnsi="David" w:cs="David"/>
                <w:rtl/>
              </w:rPr>
              <w:t xml:space="preserve"> לחוק. </w:t>
            </w:r>
          </w:p>
          <w:p w:rsidR="00E41DEE" w:rsidRPr="00F73B8A" w:rsidRDefault="00E41DEE">
            <w:pPr>
              <w:spacing w:line="360" w:lineRule="auto"/>
              <w:ind w:left="360"/>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lastRenderedPageBreak/>
              <w:t xml:space="preserve">בפסיקה נקבע לא אחת כי הענישה בעבירה של גרימת מוות ברשלנות צריכה לשקף ולתת ביטוי לקדושת חיי אדם. לא בכדי, לצד עבירה זו נקבע עונש מינימום בן 6 חודשי מאסר. בהטלת עונש מאסר בגין עבירה זו ישנו ביטוי הולם להגנה על ערך קדושת החיים, ערך אשר נפגע בצורה מקסימלית.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עבירת גרם מוות ברשלנות פוגעת בערך עליון של קדושת החיים וההלכה הנוהגת קובעת  כי הענישה המתחייבת בעטיה הינה מאסר בפועל מאחורי סורג ובריח.</w:t>
            </w:r>
          </w:p>
          <w:p w:rsidR="00E41DEE" w:rsidRPr="00F73B8A" w:rsidRDefault="00E41DEE">
            <w:pPr>
              <w:spacing w:line="360" w:lineRule="auto"/>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הנאשמים בעבירה זו הינם בדרך </w:t>
            </w:r>
            <w:bookmarkStart w:id="4" w:name="Seif23"/>
            <w:r w:rsidRPr="00F73B8A">
              <w:rPr>
                <w:rFonts w:ascii="David" w:hAnsi="David" w:cs="David"/>
                <w:rtl/>
              </w:rPr>
              <w:t xml:space="preserve">כלל אנשים </w:t>
            </w:r>
            <w:bookmarkEnd w:id="4"/>
            <w:r w:rsidRPr="00F73B8A">
              <w:rPr>
                <w:rFonts w:ascii="David" w:hAnsi="David" w:cs="David"/>
                <w:rtl/>
              </w:rPr>
              <w:t xml:space="preserve">נורמטיביים, ללא כל עבר פלילי, אשר חייהם השתנו ללא היכר מיום שגרמו לתאונה הקטלנית ועולמם חרב עליהם. ואולם, ובכך איני מחדש דבר, על בית המשפט לתת משקל מדוד לנסיבותיו האישיות של הנאשם ולהעדיף את האינטרס הציבורי של מיגור הקטל בכבישים והגנה על חיי אדם. אך במקרים חריגים ויצאי דופן, בהם מדובר ברמת </w:t>
            </w:r>
            <w:r w:rsidRPr="00F73B8A">
              <w:rPr>
                <w:rFonts w:ascii="David" w:hAnsi="David" w:cs="David"/>
                <w:u w:val="single"/>
                <w:rtl/>
              </w:rPr>
              <w:t>רשלנות נמוכה</w:t>
            </w:r>
            <w:r w:rsidRPr="00F73B8A">
              <w:rPr>
                <w:rFonts w:ascii="David" w:hAnsi="David" w:cs="David"/>
                <w:rtl/>
              </w:rPr>
              <w:t xml:space="preserve"> וכן בהתקיימותן של </w:t>
            </w:r>
            <w:r w:rsidRPr="00F73B8A">
              <w:rPr>
                <w:rFonts w:ascii="David" w:hAnsi="David" w:cs="David"/>
                <w:u w:val="single"/>
                <w:rtl/>
              </w:rPr>
              <w:t>נסיבות אישיות חריגות ויוצאות דופן</w:t>
            </w:r>
            <w:r w:rsidRPr="00F73B8A">
              <w:rPr>
                <w:rFonts w:ascii="David" w:hAnsi="David" w:cs="David"/>
                <w:rtl/>
              </w:rPr>
              <w:t xml:space="preserve">, יסטה בית המשפט מהטלת מאסר מאחורי סורג ובריח: </w:t>
            </w:r>
          </w:p>
          <w:p w:rsidR="00E41DEE" w:rsidRPr="00F73B8A" w:rsidRDefault="00E41DEE">
            <w:pPr>
              <w:spacing w:line="360" w:lineRule="auto"/>
              <w:ind w:left="360"/>
              <w:jc w:val="both"/>
              <w:rPr>
                <w:rFonts w:ascii="David" w:hAnsi="David" w:cs="David"/>
                <w:rtl/>
              </w:rPr>
            </w:pPr>
          </w:p>
          <w:p w:rsidR="00E41DEE" w:rsidRPr="00F73B8A" w:rsidRDefault="00E41DEE">
            <w:pPr>
              <w:tabs>
                <w:tab w:val="left" w:pos="800"/>
              </w:tabs>
              <w:overflowPunct w:val="0"/>
              <w:autoSpaceDE w:val="0"/>
              <w:autoSpaceDN w:val="0"/>
              <w:adjustRightInd w:val="0"/>
              <w:spacing w:line="360" w:lineRule="auto"/>
              <w:ind w:left="720" w:right="993"/>
              <w:jc w:val="both"/>
              <w:rPr>
                <w:rFonts w:ascii="David" w:hAnsi="David" w:cs="David"/>
                <w:b/>
                <w:bCs/>
                <w:spacing w:val="10"/>
                <w:rtl/>
              </w:rPr>
            </w:pPr>
            <w:r w:rsidRPr="00F73B8A">
              <w:rPr>
                <w:rFonts w:ascii="David" w:hAnsi="David" w:cs="David"/>
                <w:spacing w:val="10"/>
                <w:rtl/>
              </w:rPr>
              <w:t>"</w:t>
            </w:r>
            <w:r w:rsidRPr="00F73B8A">
              <w:rPr>
                <w:rFonts w:ascii="David" w:hAnsi="David" w:cs="David"/>
                <w:b/>
                <w:bCs/>
                <w:spacing w:val="10"/>
                <w:rtl/>
              </w:rPr>
              <w:t>האמת תורה דרכה, כי הענישה במקרי גרימת מוות ברשלנות בגדרי תאונות דרכים או תאונות אחרות היא אתגר קשה, שכן עסקינן כ</w:t>
            </w:r>
            <w:bookmarkStart w:id="5" w:name="Seif24"/>
            <w:r w:rsidRPr="00F73B8A">
              <w:rPr>
                <w:rFonts w:ascii="David" w:hAnsi="David" w:cs="David"/>
                <w:b/>
                <w:bCs/>
                <w:spacing w:val="10"/>
                <w:rtl/>
              </w:rPr>
              <w:t xml:space="preserve">כלל בנאשמים </w:t>
            </w:r>
            <w:bookmarkEnd w:id="5"/>
            <w:r w:rsidRPr="00F73B8A">
              <w:rPr>
                <w:rFonts w:ascii="David" w:hAnsi="David" w:cs="David"/>
                <w:b/>
                <w:bCs/>
                <w:spacing w:val="10"/>
                <w:rtl/>
              </w:rPr>
              <w:t>נורמטיביים שמעדו והתרשלו בהיסח הדעת של רגע, וחרב עולמן של שתי משפחות; בראש וראשונה, וברמה עילאית, של משפחת הקרבן שקופדו חייו בשל רשלנות; אליה נכמר הלב. אך במרבית המקרים ישנה גם טראומה לפוגע ולמשפחתו, לא רק בשל הענישה אלא בשל המעשה, ומאמינים אנו איפוא כי הנאשמים מתייסרים אף הם, ב</w:t>
            </w:r>
            <w:bookmarkStart w:id="6" w:name="Seif25"/>
            <w:r w:rsidRPr="00F73B8A">
              <w:rPr>
                <w:rFonts w:ascii="David" w:hAnsi="David" w:cs="David"/>
                <w:b/>
                <w:bCs/>
                <w:spacing w:val="10"/>
                <w:rtl/>
              </w:rPr>
              <w:t xml:space="preserve">כלל וגם </w:t>
            </w:r>
            <w:bookmarkEnd w:id="6"/>
            <w:r w:rsidRPr="00F73B8A">
              <w:rPr>
                <w:rFonts w:ascii="David" w:hAnsi="David" w:cs="David"/>
                <w:b/>
                <w:bCs/>
                <w:spacing w:val="10"/>
                <w:rtl/>
              </w:rPr>
              <w:t xml:space="preserve">בפרשה שלפנינו. כפי שאמרו זאת בתי המשפט הקודמים בתיקים אלה שלפנינו, מלאכת גזירת הדין בכגון דא קשה היא מן הרגיל, וכדברי הנשיא שמגר </w:t>
            </w:r>
            <w:hyperlink w:history="1">
              <w:r w:rsidRPr="00F73B8A">
                <w:rPr>
                  <w:rFonts w:ascii="David" w:hAnsi="David" w:cs="David"/>
                  <w:b/>
                  <w:bCs/>
                  <w:color w:val="000000"/>
                  <w:spacing w:val="10"/>
                  <w:rtl/>
                </w:rPr>
                <w:t>בר"ע 530/84 שפר נ' מדינת ישראל, פ"ד לח</w:t>
              </w:r>
            </w:hyperlink>
            <w:r w:rsidRPr="00F73B8A">
              <w:rPr>
                <w:rFonts w:ascii="David" w:hAnsi="David" w:cs="David"/>
                <w:b/>
                <w:bCs/>
                <w:spacing w:val="10"/>
                <w:rtl/>
              </w:rPr>
              <w:t xml:space="preserve"> (4) 162, 163 "...שאנו דנים בעבירה שאינה כרוכה בפגמים מוסריים או בשחיתות, אלא ביטויה כידוע לכולנו, באופן התנהגותו של האדם הנוהג ברכב". מכל מקום, בנסיבות אלה של אבדן חיים, לעובדת מותם של הקרבנות ולקדושת חייהם נודעת חשיבות רבה בענישה; עוד משכבר הימים כתב מ"מ הנשיא </w:t>
            </w:r>
            <w:r w:rsidRPr="00F73B8A">
              <w:rPr>
                <w:rFonts w:ascii="David" w:hAnsi="David" w:cs="David"/>
                <w:b/>
                <w:bCs/>
                <w:rtl/>
              </w:rPr>
              <w:t>זילברג</w:t>
            </w:r>
            <w:r w:rsidRPr="00F73B8A">
              <w:rPr>
                <w:rFonts w:ascii="David" w:hAnsi="David" w:cs="David"/>
                <w:b/>
                <w:bCs/>
                <w:spacing w:val="10"/>
                <w:rtl/>
              </w:rPr>
              <w:t xml:space="preserve"> (</w:t>
            </w:r>
            <w:hyperlink r:id="rId18" w:history="1">
              <w:r w:rsidRPr="00F73B8A">
                <w:rPr>
                  <w:rStyle w:val="Hyperlink"/>
                  <w:rFonts w:ascii="David" w:hAnsi="David" w:cs="David"/>
                  <w:b/>
                  <w:bCs/>
                  <w:spacing w:val="10"/>
                  <w:rtl/>
                </w:rPr>
                <w:t>ע"פ 211/66</w:t>
              </w:r>
            </w:hyperlink>
            <w:r w:rsidRPr="00F73B8A">
              <w:rPr>
                <w:rFonts w:ascii="David" w:hAnsi="David" w:cs="David"/>
                <w:b/>
                <w:bCs/>
                <w:color w:val="000000"/>
                <w:spacing w:val="10"/>
                <w:rtl/>
              </w:rPr>
              <w:t xml:space="preserve"> שפירא נ' היועץ המשפטי לממשלה, פ"ד כ</w:t>
            </w:r>
            <w:r w:rsidRPr="00F73B8A">
              <w:rPr>
                <w:rFonts w:ascii="David" w:hAnsi="David" w:cs="David"/>
                <w:b/>
                <w:bCs/>
                <w:spacing w:val="10"/>
                <w:rtl/>
              </w:rPr>
              <w:t>(3) 375, 382, (1966))</w:t>
            </w:r>
          </w:p>
          <w:p w:rsidR="00E41DEE" w:rsidRPr="00F73B8A" w:rsidRDefault="00E41DEE">
            <w:pPr>
              <w:tabs>
                <w:tab w:val="left" w:pos="800"/>
              </w:tabs>
              <w:overflowPunct w:val="0"/>
              <w:autoSpaceDE w:val="0"/>
              <w:autoSpaceDN w:val="0"/>
              <w:adjustRightInd w:val="0"/>
              <w:spacing w:line="360" w:lineRule="auto"/>
              <w:jc w:val="left"/>
              <w:rPr>
                <w:rFonts w:ascii="David" w:hAnsi="David" w:cs="David"/>
                <w:b/>
                <w:bCs/>
                <w:spacing w:val="10"/>
                <w:rtl/>
              </w:rPr>
            </w:pPr>
            <w:r w:rsidRPr="00F73B8A">
              <w:rPr>
                <w:rFonts w:ascii="David" w:hAnsi="David" w:cs="David"/>
                <w:b/>
                <w:bCs/>
                <w:spacing w:val="10"/>
                <w:rtl/>
              </w:rPr>
              <w:t xml:space="preserve">      </w:t>
            </w:r>
            <w:r w:rsidRPr="00F73B8A">
              <w:rPr>
                <w:rFonts w:ascii="David" w:hAnsi="David" w:cs="David"/>
                <w:b/>
                <w:bCs/>
                <w:spacing w:val="10"/>
                <w:rtl/>
              </w:rPr>
              <w:tab/>
              <w:t xml:space="preserve">דברים אלה שלא פג טעמם: </w:t>
            </w:r>
          </w:p>
          <w:p w:rsidR="00E41DEE" w:rsidRPr="00F73B8A" w:rsidRDefault="00E41DEE">
            <w:pPr>
              <w:tabs>
                <w:tab w:val="left" w:pos="800"/>
              </w:tabs>
              <w:overflowPunct w:val="0"/>
              <w:autoSpaceDE w:val="0"/>
              <w:autoSpaceDN w:val="0"/>
              <w:adjustRightInd w:val="0"/>
              <w:spacing w:line="360" w:lineRule="auto"/>
              <w:rPr>
                <w:rFonts w:ascii="David" w:hAnsi="David" w:cs="David"/>
                <w:b/>
                <w:bCs/>
                <w:spacing w:val="10"/>
                <w:rtl/>
              </w:rPr>
            </w:pPr>
          </w:p>
          <w:p w:rsidR="00E41DEE" w:rsidRPr="00F73B8A" w:rsidRDefault="00E41DEE">
            <w:pPr>
              <w:overflowPunct w:val="0"/>
              <w:autoSpaceDE w:val="0"/>
              <w:autoSpaceDN w:val="0"/>
              <w:adjustRightInd w:val="0"/>
              <w:spacing w:line="360" w:lineRule="auto"/>
              <w:ind w:left="720" w:right="992"/>
              <w:jc w:val="both"/>
              <w:rPr>
                <w:rFonts w:ascii="David" w:hAnsi="David" w:cs="David"/>
                <w:b/>
                <w:bCs/>
                <w:spacing w:val="10"/>
                <w:rtl/>
              </w:rPr>
            </w:pPr>
            <w:r w:rsidRPr="00F73B8A">
              <w:rPr>
                <w:rFonts w:ascii="David" w:hAnsi="David" w:cs="David"/>
                <w:b/>
                <w:bCs/>
                <w:spacing w:val="10"/>
                <w:rtl/>
              </w:rPr>
              <w:lastRenderedPageBreak/>
              <w:t>"לי נראה כי הוראת המינימום האמורה ב</w:t>
            </w:r>
            <w:bookmarkStart w:id="7" w:name="Seif9"/>
            <w:r w:rsidRPr="00F73B8A">
              <w:rPr>
                <w:rFonts w:ascii="David" w:hAnsi="David" w:cs="David"/>
                <w:b/>
                <w:bCs/>
                <w:spacing w:val="10"/>
                <w:rtl/>
              </w:rPr>
              <w:t xml:space="preserve">סעיף </w:t>
            </w:r>
            <w:bookmarkEnd w:id="7"/>
            <w:r w:rsidRPr="00F73B8A">
              <w:rPr>
                <w:rFonts w:ascii="David" w:hAnsi="David" w:cs="David"/>
                <w:b/>
                <w:bCs/>
                <w:spacing w:val="10"/>
                <w:rtl/>
              </w:rPr>
              <w:t xml:space="preserve">64 של </w:t>
            </w:r>
            <w:hyperlink w:history="1">
              <w:r w:rsidRPr="00F73B8A">
                <w:rPr>
                  <w:rFonts w:ascii="David" w:hAnsi="David" w:cs="David"/>
                  <w:b/>
                  <w:bCs/>
                  <w:color w:val="000000"/>
                  <w:spacing w:val="10"/>
                  <w:rtl/>
                </w:rPr>
                <w:t>פקודת התעבורה</w:t>
              </w:r>
            </w:hyperlink>
            <w:r w:rsidRPr="00F73B8A">
              <w:rPr>
                <w:rFonts w:ascii="David" w:hAnsi="David" w:cs="David"/>
                <w:b/>
                <w:bCs/>
                <w:spacing w:val="10"/>
                <w:rtl/>
              </w:rPr>
              <w:t xml:space="preserve"> (נוסח חדש) באה לטעת בלב האזרח יחס של הכרת כבוד מיוחדת בפני קדושת החיים, ולכן משהוכחה רשלנותו של הפוגע הממית שומה עלינו להטיל עליו עונש מאסר, חוץ אם אשמתו היא כקליפת השום ממש – דבר שלא אירע במקרה שלפנינו". </w:t>
            </w:r>
          </w:p>
          <w:p w:rsidR="00E41DEE" w:rsidRPr="00F73B8A" w:rsidRDefault="00E41DEE">
            <w:pPr>
              <w:overflowPunct w:val="0"/>
              <w:autoSpaceDE w:val="0"/>
              <w:autoSpaceDN w:val="0"/>
              <w:adjustRightInd w:val="0"/>
              <w:spacing w:line="360" w:lineRule="auto"/>
              <w:ind w:left="1643" w:right="993"/>
              <w:jc w:val="both"/>
              <w:rPr>
                <w:rFonts w:ascii="David" w:hAnsi="David" w:cs="David"/>
                <w:b/>
                <w:bCs/>
                <w:spacing w:val="10"/>
                <w:rtl/>
              </w:rPr>
            </w:pPr>
          </w:p>
          <w:p w:rsidR="00E41DEE" w:rsidRPr="00F73B8A" w:rsidRDefault="00E41DEE">
            <w:pPr>
              <w:overflowPunct w:val="0"/>
              <w:autoSpaceDE w:val="0"/>
              <w:autoSpaceDN w:val="0"/>
              <w:adjustRightInd w:val="0"/>
              <w:spacing w:line="360" w:lineRule="auto"/>
              <w:ind w:left="720" w:right="993"/>
              <w:jc w:val="both"/>
              <w:rPr>
                <w:rFonts w:ascii="David" w:hAnsi="David" w:cs="David"/>
                <w:spacing w:val="10"/>
                <w:rtl/>
              </w:rPr>
            </w:pPr>
            <w:r w:rsidRPr="00F73B8A">
              <w:rPr>
                <w:rFonts w:ascii="David" w:hAnsi="David" w:cs="David"/>
                <w:b/>
                <w:bCs/>
                <w:spacing w:val="10"/>
                <w:rtl/>
              </w:rPr>
              <w:t>על כן ההתחשבות בנסיבות האישיות לפטור ממאסר בפועל תהא במקרים חריגים, וכמובן תוך הבאה בחשבון של מידת הרשלנות בכל מקרה ספציפי)."</w:t>
            </w:r>
            <w:r w:rsidRPr="00F73B8A">
              <w:rPr>
                <w:rFonts w:ascii="David" w:hAnsi="David" w:cs="David"/>
                <w:spacing w:val="10"/>
                <w:rtl/>
              </w:rPr>
              <w:t xml:space="preserve"> </w:t>
            </w:r>
          </w:p>
          <w:p w:rsidR="00E41DEE" w:rsidRPr="00F73B8A" w:rsidRDefault="00E41DEE">
            <w:pPr>
              <w:overflowPunct w:val="0"/>
              <w:autoSpaceDE w:val="0"/>
              <w:autoSpaceDN w:val="0"/>
              <w:adjustRightInd w:val="0"/>
              <w:spacing w:line="360" w:lineRule="auto"/>
              <w:ind w:left="720" w:right="993"/>
              <w:jc w:val="both"/>
              <w:rPr>
                <w:rFonts w:ascii="David" w:hAnsi="David" w:cs="David"/>
                <w:b/>
                <w:bCs/>
                <w:spacing w:val="10"/>
                <w:rtl/>
              </w:rPr>
            </w:pPr>
            <w:r w:rsidRPr="00F73B8A">
              <w:rPr>
                <w:rFonts w:ascii="David" w:hAnsi="David" w:cs="David"/>
                <w:spacing w:val="10"/>
                <w:rtl/>
              </w:rPr>
              <w:t>(</w:t>
            </w:r>
            <w:hyperlink r:id="rId19" w:history="1">
              <w:r w:rsidRPr="00F73B8A">
                <w:rPr>
                  <w:rStyle w:val="Hyperlink"/>
                  <w:rFonts w:ascii="David" w:hAnsi="David" w:cs="David"/>
                  <w:spacing w:val="10"/>
                  <w:rtl/>
                </w:rPr>
                <w:t>רע"פ 2996/13</w:t>
              </w:r>
            </w:hyperlink>
            <w:r w:rsidRPr="00F73B8A">
              <w:rPr>
                <w:rFonts w:ascii="David" w:hAnsi="David" w:cs="David"/>
                <w:spacing w:val="10"/>
                <w:u w:val="single"/>
                <w:rtl/>
              </w:rPr>
              <w:t xml:space="preserve"> </w:t>
            </w:r>
            <w:r w:rsidRPr="00F73B8A">
              <w:rPr>
                <w:rFonts w:ascii="David" w:hAnsi="David" w:cs="David"/>
                <w:b/>
                <w:bCs/>
                <w:spacing w:val="10"/>
                <w:rtl/>
              </w:rPr>
              <w:t>טטיאנה נייאזוב נ' מדינת ישראל</w:t>
            </w:r>
            <w:r w:rsidRPr="00F73B8A">
              <w:rPr>
                <w:rFonts w:ascii="David" w:hAnsi="David" w:cs="David"/>
                <w:spacing w:val="10"/>
                <w:rtl/>
              </w:rPr>
              <w:t xml:space="preserve"> [פורסם בנבו] (13.8.14)</w:t>
            </w:r>
          </w:p>
          <w:p w:rsidR="00E41DEE" w:rsidRPr="00F73B8A" w:rsidRDefault="00E41DEE">
            <w:pPr>
              <w:tabs>
                <w:tab w:val="center" w:pos="1106"/>
                <w:tab w:val="right" w:pos="8126"/>
              </w:tabs>
              <w:spacing w:before="100" w:line="360" w:lineRule="auto"/>
              <w:ind w:left="360"/>
              <w:jc w:val="both"/>
              <w:rPr>
                <w:rFonts w:ascii="David" w:hAnsi="David" w:cs="David"/>
                <w:rtl/>
              </w:rPr>
            </w:pPr>
          </w:p>
          <w:p w:rsidR="00E41DEE" w:rsidRPr="00F73B8A" w:rsidRDefault="00E41DEE">
            <w:pPr>
              <w:spacing w:after="160" w:line="360" w:lineRule="auto"/>
              <w:jc w:val="both"/>
              <w:rPr>
                <w:rFonts w:ascii="David" w:hAnsi="David" w:cs="David"/>
                <w:rtl/>
              </w:rPr>
            </w:pPr>
            <w:r w:rsidRPr="00F73B8A">
              <w:rPr>
                <w:rFonts w:ascii="David" w:hAnsi="David" w:cs="David"/>
                <w:rtl/>
              </w:rPr>
              <w:t>כאמור, ככלל, הקו המנחה במדיניות הענישה הנהוגה בעבירה של גרם מוות בנהיגה רשלנית הינו מאסר בפועל. מדיניות ענישה זו מעבירה את המסר לפיו תוטל ענישה מחמירה על מי שבנהיגתו הרשלנית גרם לתוצאה קטלנית והן את הצורך במאבק בנגע של תאונות הדרכים:</w:t>
            </w:r>
          </w:p>
          <w:p w:rsidR="00E41DEE" w:rsidRPr="00F73B8A" w:rsidRDefault="00E41DEE">
            <w:pPr>
              <w:spacing w:after="160" w:line="360" w:lineRule="auto"/>
              <w:ind w:left="720" w:right="851"/>
              <w:jc w:val="both"/>
              <w:rPr>
                <w:rFonts w:ascii="David" w:hAnsi="David" w:cs="David"/>
                <w:rtl/>
              </w:rPr>
            </w:pPr>
            <w:r w:rsidRPr="00F73B8A">
              <w:rPr>
                <w:rFonts w:ascii="David" w:hAnsi="David" w:cs="David"/>
                <w:b/>
                <w:bCs/>
                <w:rtl/>
              </w:rPr>
              <w:t>"אין לסטות ממדיניות הענישה הנוהגת בעבירות של גרימת מוות ברשלנות. לפי מדיניות זו, כך נקבע בפסק הדין, כ</w:t>
            </w:r>
            <w:bookmarkStart w:id="8" w:name="Seif26"/>
            <w:r w:rsidRPr="00F73B8A">
              <w:rPr>
                <w:rFonts w:ascii="David" w:hAnsi="David" w:cs="David"/>
                <w:b/>
                <w:bCs/>
                <w:rtl/>
              </w:rPr>
              <w:t xml:space="preserve">כלל יוטל </w:t>
            </w:r>
            <w:bookmarkEnd w:id="8"/>
            <w:r w:rsidRPr="00F73B8A">
              <w:rPr>
                <w:rFonts w:ascii="David" w:hAnsi="David" w:cs="David"/>
                <w:b/>
                <w:bCs/>
                <w:rtl/>
              </w:rPr>
              <w:t>עונש מאסר מאחורי סורג ובריח במסגרת המאבק בתאונות והחריגים ל</w:t>
            </w:r>
            <w:bookmarkStart w:id="9" w:name="Seif27"/>
            <w:r w:rsidRPr="00F73B8A">
              <w:rPr>
                <w:rFonts w:ascii="David" w:hAnsi="David" w:cs="David"/>
                <w:b/>
                <w:bCs/>
                <w:rtl/>
              </w:rPr>
              <w:t xml:space="preserve">כלל זה </w:t>
            </w:r>
            <w:bookmarkEnd w:id="9"/>
            <w:r w:rsidRPr="00F73B8A">
              <w:rPr>
                <w:rFonts w:ascii="David" w:hAnsi="David" w:cs="David"/>
                <w:b/>
                <w:bCs/>
                <w:rtl/>
              </w:rPr>
              <w:t>הם מעטים"</w:t>
            </w:r>
            <w:r w:rsidRPr="00F73B8A">
              <w:rPr>
                <w:rFonts w:ascii="David" w:hAnsi="David" w:cs="David"/>
                <w:rtl/>
              </w:rPr>
              <w:t xml:space="preserve"> </w:t>
            </w:r>
          </w:p>
          <w:p w:rsidR="00E41DEE" w:rsidRPr="00F73B8A" w:rsidRDefault="00E41DEE">
            <w:pPr>
              <w:spacing w:after="160" w:line="360" w:lineRule="auto"/>
              <w:ind w:left="720" w:right="851"/>
              <w:jc w:val="both"/>
              <w:rPr>
                <w:rFonts w:ascii="David" w:hAnsi="David" w:cs="David"/>
                <w:rtl/>
              </w:rPr>
            </w:pPr>
            <w:r w:rsidRPr="00F73B8A">
              <w:rPr>
                <w:rFonts w:ascii="David" w:hAnsi="David" w:cs="David"/>
                <w:rtl/>
              </w:rPr>
              <w:t>(</w:t>
            </w:r>
            <w:hyperlink r:id="rId20" w:history="1">
              <w:r w:rsidRPr="00F73B8A">
                <w:rPr>
                  <w:rStyle w:val="Hyperlink"/>
                  <w:rFonts w:ascii="David" w:hAnsi="David" w:cs="David"/>
                  <w:rtl/>
                </w:rPr>
                <w:t>דנ"פ 1391/12</w:t>
              </w:r>
            </w:hyperlink>
            <w:r w:rsidRPr="00F73B8A">
              <w:rPr>
                <w:rFonts w:ascii="David" w:hAnsi="David" w:cs="David"/>
                <w:rtl/>
              </w:rPr>
              <w:t xml:space="preserve"> </w:t>
            </w:r>
            <w:r w:rsidRPr="00F73B8A">
              <w:rPr>
                <w:rFonts w:ascii="David" w:hAnsi="David" w:cs="David"/>
                <w:b/>
                <w:bCs/>
                <w:rtl/>
              </w:rPr>
              <w:t>מזרחי נ' מדינת ישראל</w:t>
            </w:r>
            <w:r w:rsidRPr="00F73B8A">
              <w:rPr>
                <w:rFonts w:ascii="David" w:hAnsi="David" w:cs="David"/>
                <w:rtl/>
              </w:rPr>
              <w:t xml:space="preserve"> [פורסם בנבו] (16.2.12)). </w:t>
            </w:r>
          </w:p>
          <w:p w:rsidR="00E41DEE" w:rsidRPr="00F73B8A" w:rsidRDefault="00E41DEE">
            <w:pPr>
              <w:spacing w:line="360" w:lineRule="auto"/>
              <w:rPr>
                <w:rFonts w:ascii="David" w:hAnsi="David" w:cs="David"/>
                <w:highlight w:val="green"/>
                <w:rtl/>
              </w:rPr>
            </w:pPr>
          </w:p>
          <w:p w:rsidR="00E41DEE" w:rsidRPr="00F73B8A" w:rsidRDefault="00E41DEE">
            <w:pPr>
              <w:spacing w:line="360" w:lineRule="auto"/>
              <w:jc w:val="left"/>
              <w:rPr>
                <w:rFonts w:ascii="David" w:hAnsi="David" w:cs="David"/>
                <w:rtl/>
              </w:rPr>
            </w:pPr>
            <w:r w:rsidRPr="00F73B8A">
              <w:rPr>
                <w:rFonts w:ascii="David" w:hAnsi="David" w:cs="David"/>
                <w:rtl/>
              </w:rPr>
              <w:t>כמו כן, לעקרונות הגמול וההרתעה וכן להגנה והשמירה על שלום הציבור יש לתת משקל מכריע על פני נסיבות אישיות של  נאשם:</w:t>
            </w:r>
          </w:p>
          <w:p w:rsidR="00E41DEE" w:rsidRPr="00F73B8A" w:rsidRDefault="00E41DEE">
            <w:pPr>
              <w:spacing w:line="360" w:lineRule="auto"/>
              <w:rPr>
                <w:rFonts w:ascii="David" w:hAnsi="David" w:cs="David"/>
                <w:rtl/>
              </w:rPr>
            </w:pPr>
          </w:p>
          <w:p w:rsidR="00E41DEE" w:rsidRPr="00F73B8A" w:rsidRDefault="00E41DEE">
            <w:pPr>
              <w:spacing w:line="360" w:lineRule="auto"/>
              <w:ind w:left="720" w:right="851"/>
              <w:jc w:val="both"/>
              <w:rPr>
                <w:rFonts w:ascii="David" w:hAnsi="David" w:cs="David"/>
                <w:b/>
                <w:bCs/>
                <w:rtl/>
              </w:rPr>
            </w:pPr>
            <w:r w:rsidRPr="00F73B8A">
              <w:rPr>
                <w:rFonts w:ascii="David" w:hAnsi="David" w:cs="David"/>
                <w:b/>
                <w:bCs/>
                <w:spacing w:val="10"/>
                <w:rtl/>
              </w:rPr>
              <w:t>"עם כל הצער שבדבר סבורני כי יש ליתן במקרה דנן משקל מכריע לשיקולי הגמול וההרתעה ואין בנסיבותיו האישיות של המערער כדי להקטין את הצורך בהעדפת האינטרס הציבורי כי על המורשעים בעבירת גרם מוות ברשלנות יוטל עונש מאסר בפועל, כך שיועבר ל</w:t>
            </w:r>
            <w:bookmarkStart w:id="10" w:name="Seif28"/>
            <w:r w:rsidRPr="00F73B8A">
              <w:rPr>
                <w:rFonts w:ascii="David" w:hAnsi="David" w:cs="David"/>
                <w:b/>
                <w:bCs/>
                <w:spacing w:val="10"/>
                <w:rtl/>
              </w:rPr>
              <w:t xml:space="preserve">כלל החברה </w:t>
            </w:r>
            <w:bookmarkEnd w:id="10"/>
            <w:r w:rsidRPr="00F73B8A">
              <w:rPr>
                <w:rFonts w:ascii="David" w:hAnsi="David" w:cs="David"/>
                <w:b/>
                <w:bCs/>
                <w:spacing w:val="10"/>
                <w:rtl/>
              </w:rPr>
              <w:t>מסר חד וברור כי יש להקפיד על חוקי התנועה על מנת להילחם בנגע תאונות הדרכים, הגובה מחיר כבד מדי יום</w:t>
            </w:r>
            <w:r w:rsidRPr="00F73B8A">
              <w:rPr>
                <w:rFonts w:ascii="David" w:hAnsi="David" w:cs="David"/>
                <w:b/>
                <w:bCs/>
                <w:rtl/>
              </w:rPr>
              <w:t>"</w:t>
            </w:r>
          </w:p>
          <w:p w:rsidR="00E41DEE" w:rsidRPr="00F73B8A" w:rsidRDefault="00E41DEE">
            <w:pPr>
              <w:spacing w:line="360" w:lineRule="auto"/>
              <w:ind w:right="851" w:firstLine="720"/>
              <w:jc w:val="both"/>
              <w:rPr>
                <w:rFonts w:ascii="David" w:hAnsi="David" w:cs="David"/>
                <w:rtl/>
              </w:rPr>
            </w:pPr>
            <w:r w:rsidRPr="00F73B8A">
              <w:rPr>
                <w:rFonts w:ascii="David" w:hAnsi="David" w:cs="David"/>
                <w:rtl/>
              </w:rPr>
              <w:t>(</w:t>
            </w:r>
            <w:hyperlink r:id="rId21" w:history="1">
              <w:r w:rsidRPr="00F73B8A">
                <w:rPr>
                  <w:rStyle w:val="Hyperlink"/>
                  <w:rFonts w:ascii="David" w:hAnsi="David" w:cs="David"/>
                  <w:rtl/>
                </w:rPr>
                <w:t>ע"פ 6358/10</w:t>
              </w:r>
            </w:hyperlink>
            <w:r w:rsidRPr="00F73B8A">
              <w:rPr>
                <w:rFonts w:ascii="David" w:hAnsi="David" w:cs="David"/>
                <w:rtl/>
              </w:rPr>
              <w:t xml:space="preserve"> </w:t>
            </w:r>
            <w:r w:rsidRPr="00F73B8A">
              <w:rPr>
                <w:rFonts w:ascii="David" w:hAnsi="David" w:cs="David"/>
                <w:b/>
                <w:bCs/>
                <w:rtl/>
              </w:rPr>
              <w:t>מחמוד קבהא נ' מדינת ישראל</w:t>
            </w:r>
            <w:r w:rsidRPr="00F73B8A">
              <w:rPr>
                <w:rFonts w:ascii="David" w:hAnsi="David" w:cs="David"/>
                <w:rtl/>
              </w:rPr>
              <w:t xml:space="preserve"> [פורסם בנבו] (24.3.11))</w:t>
            </w:r>
          </w:p>
          <w:p w:rsidR="00E41DEE" w:rsidRPr="00F73B8A" w:rsidRDefault="00E41DEE">
            <w:pPr>
              <w:spacing w:line="360" w:lineRule="auto"/>
              <w:rPr>
                <w:rFonts w:ascii="David" w:hAnsi="David" w:cs="David"/>
                <w:b/>
                <w:bCs/>
                <w:rtl/>
              </w:rPr>
            </w:pPr>
          </w:p>
          <w:p w:rsidR="00E41DEE" w:rsidRPr="00F73B8A" w:rsidRDefault="00E41DEE">
            <w:pPr>
              <w:spacing w:line="360" w:lineRule="auto"/>
              <w:rPr>
                <w:rFonts w:ascii="David" w:hAnsi="David" w:cs="David"/>
                <w:b/>
                <w:bCs/>
                <w:rtl/>
              </w:rPr>
            </w:pPr>
          </w:p>
          <w:p w:rsidR="00E41DEE" w:rsidRPr="00F73B8A" w:rsidRDefault="00E41DEE">
            <w:pPr>
              <w:spacing w:after="160" w:line="360" w:lineRule="auto"/>
              <w:jc w:val="both"/>
              <w:rPr>
                <w:rFonts w:ascii="David" w:hAnsi="David" w:cs="David"/>
                <w:rtl/>
              </w:rPr>
            </w:pPr>
            <w:r w:rsidRPr="00F73B8A">
              <w:rPr>
                <w:rFonts w:ascii="David" w:hAnsi="David" w:cs="David"/>
                <w:rtl/>
              </w:rPr>
              <w:lastRenderedPageBreak/>
              <w:t xml:space="preserve">ככלל, בעבירה של גרימת מוות בנהיגה רשלנית מתחם העונש ההולם נע בין מאסר המינימום הקבוע </w:t>
            </w:r>
            <w:hyperlink r:id="rId22" w:history="1">
              <w:r w:rsidRPr="00F73B8A">
                <w:rPr>
                  <w:rStyle w:val="Hyperlink"/>
                  <w:rFonts w:ascii="David" w:hAnsi="David" w:cs="David"/>
                  <w:rtl/>
                </w:rPr>
                <w:t>ב</w:t>
              </w:r>
              <w:bookmarkStart w:id="11" w:name="Seif10"/>
              <w:r w:rsidRPr="00F73B8A">
                <w:rPr>
                  <w:rStyle w:val="Hyperlink"/>
                  <w:rFonts w:ascii="David" w:hAnsi="David" w:cs="David"/>
                  <w:rtl/>
                </w:rPr>
                <w:t xml:space="preserve">סעיף </w:t>
              </w:r>
              <w:bookmarkEnd w:id="11"/>
              <w:r w:rsidRPr="00F73B8A">
                <w:rPr>
                  <w:rStyle w:val="Hyperlink"/>
                  <w:rFonts w:ascii="David" w:hAnsi="David" w:cs="David"/>
                  <w:rtl/>
                </w:rPr>
                <w:t>64</w:t>
              </w:r>
            </w:hyperlink>
            <w:r w:rsidRPr="00F73B8A">
              <w:rPr>
                <w:rFonts w:ascii="David" w:hAnsi="David" w:cs="David"/>
                <w:rtl/>
              </w:rPr>
              <w:t xml:space="preserve"> ל</w:t>
            </w:r>
            <w:hyperlink r:id="rId23" w:history="1">
              <w:r w:rsidRPr="00F73B8A">
                <w:rPr>
                  <w:rStyle w:val="Hyperlink"/>
                  <w:rFonts w:ascii="David" w:hAnsi="David" w:cs="David"/>
                  <w:rtl/>
                </w:rPr>
                <w:t>פקודת התעבורה</w:t>
              </w:r>
            </w:hyperlink>
            <w:r w:rsidRPr="00F73B8A">
              <w:rPr>
                <w:rFonts w:ascii="David" w:hAnsi="David" w:cs="David"/>
                <w:rtl/>
              </w:rPr>
              <w:t xml:space="preserve">, דהיינו  6 חודשים ועד לעונש המקסימום - 3 שנות מאסר. פסילת רישיון הנהיגה תחל מתקופה מינימלית של 3 שנים כמפורט </w:t>
            </w:r>
            <w:hyperlink r:id="rId24" w:history="1">
              <w:r w:rsidRPr="00F73B8A">
                <w:rPr>
                  <w:rStyle w:val="Hyperlink"/>
                  <w:rFonts w:ascii="David" w:hAnsi="David" w:cs="David"/>
                  <w:rtl/>
                </w:rPr>
                <w:t>ב</w:t>
              </w:r>
              <w:bookmarkStart w:id="12" w:name="Seif11"/>
              <w:r w:rsidRPr="00F73B8A">
                <w:rPr>
                  <w:rStyle w:val="Hyperlink"/>
                  <w:rFonts w:ascii="David" w:hAnsi="David" w:cs="David"/>
                  <w:rtl/>
                </w:rPr>
                <w:t xml:space="preserve">סעיף </w:t>
              </w:r>
              <w:bookmarkEnd w:id="12"/>
              <w:r w:rsidRPr="00F73B8A">
                <w:rPr>
                  <w:rStyle w:val="Hyperlink"/>
                  <w:rFonts w:ascii="David" w:hAnsi="David" w:cs="David"/>
                  <w:rtl/>
                </w:rPr>
                <w:t>40</w:t>
              </w:r>
            </w:hyperlink>
            <w:r w:rsidRPr="00F73B8A">
              <w:rPr>
                <w:rFonts w:ascii="David" w:hAnsi="David" w:cs="David"/>
                <w:rtl/>
              </w:rPr>
              <w:t xml:space="preserve"> לפקודה, כאשר יכול ותגיע עד ל – 20 שנים, ואף לצמיתות במקרי קיצון. </w:t>
            </w:r>
          </w:p>
          <w:p w:rsidR="00E41DEE" w:rsidRPr="00F73B8A" w:rsidRDefault="00E41DEE">
            <w:pPr>
              <w:tabs>
                <w:tab w:val="center" w:pos="1106"/>
                <w:tab w:val="right" w:pos="8126"/>
              </w:tabs>
              <w:spacing w:before="100" w:line="360" w:lineRule="auto"/>
              <w:jc w:val="both"/>
              <w:rPr>
                <w:rFonts w:ascii="David" w:hAnsi="David" w:cs="David"/>
                <w:rtl/>
              </w:rPr>
            </w:pPr>
            <w:r w:rsidRPr="00F73B8A">
              <w:rPr>
                <w:rFonts w:ascii="David" w:hAnsi="David" w:cs="David"/>
                <w:rtl/>
              </w:rPr>
              <w:t xml:space="preserve">לפנינו מקרה טראגי אשר למרבה הצער שב ופוקד את מקומותינו חדשות לבקרים. אדם אשר יוצא את ביתו ורוכב על אופניים, נקטף בטרם עת כתוצאה מרשלנותה של הנאשמת, אשר בשל חוסר תשומת לב, עת נהגה ברכבה וסטתה מנתיב הנסיעה לכיוון השול, לא הבחינה במנוח, שנסע על אופניים בשול, וגרמה לתוצאה קטלנית, מותו של המנוח.  </w:t>
            </w:r>
          </w:p>
          <w:p w:rsidR="00E41DEE" w:rsidRPr="00F73B8A" w:rsidRDefault="00E41DEE">
            <w:pPr>
              <w:spacing w:line="360" w:lineRule="auto"/>
              <w:rPr>
                <w:rFonts w:ascii="David" w:hAnsi="David" w:cs="David"/>
                <w:highlight w:val="yellow"/>
                <w:rtl/>
              </w:rPr>
            </w:pPr>
          </w:p>
          <w:p w:rsidR="00E41DEE" w:rsidRPr="00F73B8A" w:rsidRDefault="00E41DEE">
            <w:pPr>
              <w:spacing w:line="360" w:lineRule="auto"/>
              <w:jc w:val="both"/>
              <w:rPr>
                <w:rFonts w:ascii="David" w:hAnsi="David" w:cs="David"/>
                <w:rtl/>
              </w:rPr>
            </w:pPr>
            <w:r w:rsidRPr="00F73B8A">
              <w:rPr>
                <w:rFonts w:ascii="David" w:hAnsi="David" w:cs="David"/>
                <w:rtl/>
              </w:rPr>
              <w:t>כאמור, אשת המנוח הגישה תצהיר לבית המשפט בו  תארה את הכאב, הסבל והצער הרב בו היא נתונה מיום התאונה הקשה. אין לי אלא לדמיין את הקושי והכאב המלווה אותה ואת יתר בני המשפחה עקב חסרונו של המנוח.</w:t>
            </w:r>
          </w:p>
          <w:p w:rsidR="00E41DEE" w:rsidRPr="00F73B8A" w:rsidRDefault="00E41DEE">
            <w:pPr>
              <w:spacing w:line="360" w:lineRule="auto"/>
              <w:jc w:val="both"/>
              <w:rPr>
                <w:rFonts w:ascii="David" w:hAnsi="David" w:cs="David"/>
                <w:rtl/>
              </w:rPr>
            </w:pPr>
          </w:p>
          <w:p w:rsidR="00E41DEE" w:rsidRPr="00F73B8A" w:rsidRDefault="00E41DEE">
            <w:pPr>
              <w:tabs>
                <w:tab w:val="center" w:pos="1106"/>
                <w:tab w:val="right" w:pos="8126"/>
              </w:tabs>
              <w:spacing w:before="100" w:line="360" w:lineRule="auto"/>
              <w:jc w:val="both"/>
              <w:rPr>
                <w:rFonts w:ascii="David" w:hAnsi="David" w:cs="David"/>
                <w:rtl/>
              </w:rPr>
            </w:pPr>
            <w:r w:rsidRPr="00F73B8A">
              <w:rPr>
                <w:rFonts w:ascii="David" w:hAnsi="David" w:cs="David"/>
                <w:b/>
                <w:bCs/>
                <w:u w:val="single"/>
                <w:rtl/>
              </w:rPr>
              <w:t xml:space="preserve">מידת הרשלנות </w:t>
            </w:r>
          </w:p>
          <w:p w:rsidR="00E41DEE" w:rsidRPr="00F73B8A" w:rsidRDefault="00E41DEE">
            <w:pPr>
              <w:spacing w:line="360" w:lineRule="auto"/>
              <w:jc w:val="both"/>
              <w:rPr>
                <w:rFonts w:ascii="David" w:hAnsi="David" w:cs="David"/>
                <w:rtl/>
              </w:rPr>
            </w:pPr>
            <w:r w:rsidRPr="00F73B8A">
              <w:rPr>
                <w:rFonts w:ascii="David" w:hAnsi="David" w:cs="David"/>
                <w:rtl/>
              </w:rPr>
              <w:t xml:space="preserve">בעת גזירת הדין, בית המשפט בוחן בין היתר את מידת הרשלנות, אשר בעטיה נגרמה התאונה שהובילה בסופו של דבר לקיפוח חיי אדם. </w:t>
            </w:r>
          </w:p>
          <w:p w:rsidR="00E41DEE" w:rsidRPr="00F73B8A" w:rsidRDefault="00E41DEE">
            <w:pPr>
              <w:spacing w:line="360" w:lineRule="auto"/>
              <w:jc w:val="both"/>
              <w:rPr>
                <w:rFonts w:ascii="David" w:hAnsi="David" w:cs="David"/>
                <w:rtl/>
              </w:rPr>
            </w:pPr>
            <w:r w:rsidRPr="00F73B8A">
              <w:rPr>
                <w:rFonts w:ascii="David" w:hAnsi="David" w:cs="David"/>
                <w:rtl/>
              </w:rPr>
              <w:t xml:space="preserve">בפסיקה נקבע כי אמת המידה המרכזית לגזירת הדין היא כאמור מידת הרשלנות (ראו </w:t>
            </w:r>
            <w:hyperlink w:history="1">
              <w:r w:rsidRPr="00F73B8A">
                <w:rPr>
                  <w:rFonts w:ascii="David" w:hAnsi="David" w:cs="David"/>
                  <w:color w:val="000000"/>
                  <w:u w:val="single"/>
                  <w:rtl/>
                </w:rPr>
                <w:t>ע"פ 6755/09</w:t>
              </w:r>
            </w:hyperlink>
            <w:r w:rsidRPr="00F73B8A">
              <w:rPr>
                <w:rFonts w:ascii="David" w:hAnsi="David" w:cs="David"/>
                <w:u w:val="single"/>
                <w:rtl/>
              </w:rPr>
              <w:t xml:space="preserve"> </w:t>
            </w:r>
            <w:r w:rsidRPr="00F73B8A">
              <w:rPr>
                <w:rFonts w:ascii="David" w:hAnsi="David" w:cs="David"/>
                <w:b/>
                <w:bCs/>
                <w:rtl/>
              </w:rPr>
              <w:t xml:space="preserve">אלמוג נ' מדינת ישראל </w:t>
            </w:r>
            <w:r w:rsidRPr="00F73B8A">
              <w:rPr>
                <w:rFonts w:ascii="David" w:hAnsi="David" w:cs="David"/>
                <w:rtl/>
              </w:rPr>
              <w:t xml:space="preserve">[פורסם בנבו]). </w:t>
            </w:r>
          </w:p>
          <w:p w:rsidR="00E41DEE" w:rsidRPr="00F73B8A" w:rsidRDefault="00E41DEE">
            <w:pPr>
              <w:spacing w:line="360" w:lineRule="auto"/>
              <w:ind w:left="360"/>
              <w:jc w:val="both"/>
              <w:rPr>
                <w:rFonts w:ascii="David" w:hAnsi="David" w:cs="David"/>
                <w:highlight w:val="yellow"/>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בנסיבות המקרה שלפניי מדובר בנאשמת אשר נהגה ברכבה הפרטי ובמהלך נסיעתה, במשך שתי דקות עובר לתאונה, סטתה מנתיב הנסיעה לכיוון  שול הדרך ללא כל סיבה  3 פעמים(!!), כאשר בפעם השלישית התנגשה במנוח שרכב על אופניים בשול מבלי שהבחינה בו טרם הפגיעה בו, וגרמה לתאונה קטלנית. כתוצאה מהתאונה, המנוח הועף למרחק רב ונפגע בראשו, ולמרות מאמצי החייאה מותו נקבע בסמוך למועד התאונה.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לאחר שצפיתי בסרטון התאונה נוכחתי כי מדובר בתאונה לה גרמה הנאשמת ללא סיבה אובייקטיבית, ללא הסבר, ללא כל גורם זר וללא רשלנות תורמת מצד מאן דהוא. לא אוכל לקבוע כי מדובר ברשלנות רגעית. הנאשמת סטתה שוב ושוב עד אשר נסעה בנסיעה רצופה על השול ופגעה במנוח.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בהקשר זה יוער כי אין בידי לקבל את עמדת ההגנה לפיה בשל העובדה שלא נלוו לגרימת התאונה עבירות נוספות, כגון יציאה לעקיפה, נסיעה באור אדום, שכרות, שימוש בטלפון, יש בכך להפחית ממידת הרשלנות ולקבוע כי מדובר ברשלנות בינונית לכל היותר. לטעמי, סטייה מנתיב הנסיעה לתוך </w:t>
            </w:r>
            <w:r w:rsidRPr="00F73B8A">
              <w:rPr>
                <w:rFonts w:ascii="David" w:hAnsi="David" w:cs="David"/>
                <w:rtl/>
              </w:rPr>
              <w:lastRenderedPageBreak/>
              <w:t>שול הדרך כאשר שדה הראייה פתוח, וללא כל גורם שהיה בו להפריע לנאשמת לנהוג בזהירות המתחייבת, אינה יכולה להיות מסווגת בדרגת רשלנות בינונית.</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כמו כן, סבורני כי דווקא בשל העובדה שמדובר בתאונה במנגנון זה, באור יום, בכביש יבש ותקין, כאשר לנאשמת שדה ראייה פתוח של 220.8 מטר והיא יכולה הייתה להבחין בברור במנוח שרכב על אופניים בשול הדרך, יש בכך כדי להחמיר את רף הרשלנות.</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highlight w:val="yellow"/>
                <w:rtl/>
              </w:rPr>
            </w:pPr>
            <w:r w:rsidRPr="00F73B8A">
              <w:rPr>
                <w:rFonts w:ascii="David" w:hAnsi="David" w:cs="David"/>
                <w:rtl/>
              </w:rPr>
              <w:t xml:space="preserve">בנוסף, לטעמי, מתחם הענישה אותו הציג ב"כ הנאשמת בטיעוניו, והעונש אותו ביקש להטיל על הנאשמת, אינו הולם את נסיבות המקרה שלפניי. </w:t>
            </w:r>
          </w:p>
          <w:p w:rsidR="00E41DEE" w:rsidRPr="00F73B8A" w:rsidRDefault="00E41DEE">
            <w:pPr>
              <w:shd w:val="clear" w:color="auto" w:fill="FFFFFF"/>
              <w:spacing w:line="360" w:lineRule="auto"/>
              <w:ind w:right="709"/>
              <w:contextualSpacing/>
              <w:jc w:val="both"/>
              <w:rPr>
                <w:rFonts w:ascii="David" w:hAnsi="David" w:cs="David"/>
                <w:b/>
                <w:bCs/>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לאור האמור, </w:t>
            </w:r>
            <w:r w:rsidRPr="00F73B8A">
              <w:rPr>
                <w:rFonts w:ascii="David" w:hAnsi="David" w:cs="David"/>
                <w:b/>
                <w:bCs/>
                <w:rtl/>
              </w:rPr>
              <w:t xml:space="preserve">אני קובע כי ניתן לדרג את רשלנותה של הנאשמת כחמורה ולמקם אותה ברף  היחסית גבוה, </w:t>
            </w:r>
            <w:r w:rsidRPr="00F73B8A">
              <w:rPr>
                <w:rFonts w:ascii="David" w:hAnsi="David" w:cs="David"/>
                <w:rtl/>
              </w:rPr>
              <w:t xml:space="preserve">זאת לאור מכלול הנתונים אשר הובאו לפניי.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 xml:space="preserve">מדיניות הענישה הנהוגה </w:t>
            </w:r>
          </w:p>
          <w:p w:rsidR="00E41DEE" w:rsidRPr="00F73B8A" w:rsidRDefault="00E41DEE">
            <w:pPr>
              <w:spacing w:line="360" w:lineRule="auto"/>
              <w:jc w:val="both"/>
              <w:rPr>
                <w:rFonts w:ascii="David" w:hAnsi="David" w:cs="David"/>
              </w:rPr>
            </w:pPr>
            <w:r w:rsidRPr="00F73B8A">
              <w:rPr>
                <w:rFonts w:ascii="David" w:hAnsi="David" w:cs="David"/>
                <w:rtl/>
              </w:rPr>
              <w:t xml:space="preserve">ככלל, בעבירות של גרימת מוות ברשלנות כתוצאה מתאונת דרכים, מדיניות הענישה הנהוגה הינה הטלת עונש מאסר מאחורי סורג ובריח (ראו: </w:t>
            </w:r>
            <w:hyperlink r:id="rId25" w:history="1">
              <w:r w:rsidRPr="00F73B8A">
                <w:rPr>
                  <w:rStyle w:val="Hyperlink"/>
                  <w:rFonts w:ascii="David" w:hAnsi="David" w:cs="David"/>
                  <w:rtl/>
                </w:rPr>
                <w:t>רע"פ 8576/11</w:t>
              </w:r>
            </w:hyperlink>
            <w:r w:rsidRPr="00F73B8A">
              <w:rPr>
                <w:rFonts w:ascii="David" w:hAnsi="David" w:cs="David"/>
                <w:rtl/>
              </w:rPr>
              <w:t xml:space="preserve"> </w:t>
            </w:r>
            <w:r w:rsidRPr="00F73B8A">
              <w:rPr>
                <w:rFonts w:ascii="David" w:hAnsi="David" w:cs="David"/>
                <w:b/>
                <w:bCs/>
                <w:rtl/>
              </w:rPr>
              <w:t>מזרחי נ' מדינת ישראל</w:t>
            </w:r>
            <w:r w:rsidRPr="00F73B8A">
              <w:rPr>
                <w:rFonts w:ascii="David" w:hAnsi="David" w:cs="David"/>
                <w:rtl/>
              </w:rPr>
              <w:t xml:space="preserve"> [פורסם בנבו], (05.02.12); </w:t>
            </w:r>
            <w:hyperlink r:id="rId26" w:history="1">
              <w:r w:rsidRPr="00F73B8A">
                <w:rPr>
                  <w:rStyle w:val="Hyperlink"/>
                  <w:rFonts w:ascii="David" w:hAnsi="David" w:cs="David"/>
                  <w:rtl/>
                </w:rPr>
                <w:t>דנ"פ 1391/12</w:t>
              </w:r>
            </w:hyperlink>
            <w:r w:rsidRPr="00F73B8A">
              <w:rPr>
                <w:rFonts w:ascii="David" w:hAnsi="David" w:cs="David"/>
                <w:rtl/>
              </w:rPr>
              <w:t xml:space="preserve"> </w:t>
            </w:r>
            <w:r w:rsidRPr="00F73B8A">
              <w:rPr>
                <w:rFonts w:ascii="David" w:hAnsi="David" w:cs="David"/>
                <w:b/>
                <w:bCs/>
                <w:rtl/>
              </w:rPr>
              <w:t>מזרחי נ' מדינת ישראל</w:t>
            </w:r>
            <w:r w:rsidRPr="00F73B8A">
              <w:rPr>
                <w:rFonts w:ascii="David" w:hAnsi="David" w:cs="David"/>
                <w:rtl/>
              </w:rPr>
              <w:t xml:space="preserve"> [פורסם בנבו]( 16.02.12); </w:t>
            </w:r>
            <w:hyperlink r:id="rId27" w:history="1">
              <w:r w:rsidRPr="00F73B8A">
                <w:rPr>
                  <w:rStyle w:val="Hyperlink"/>
                  <w:rFonts w:ascii="David" w:hAnsi="David" w:cs="David"/>
                  <w:rtl/>
                </w:rPr>
                <w:t>רע"פ 2996/13</w:t>
              </w:r>
            </w:hyperlink>
            <w:r w:rsidRPr="00F73B8A">
              <w:rPr>
                <w:rFonts w:ascii="David" w:hAnsi="David" w:cs="David"/>
                <w:u w:val="single"/>
                <w:rtl/>
              </w:rPr>
              <w:t xml:space="preserve"> </w:t>
            </w:r>
            <w:r w:rsidRPr="00F73B8A">
              <w:rPr>
                <w:rFonts w:ascii="David" w:hAnsi="David" w:cs="David"/>
                <w:b/>
                <w:bCs/>
                <w:rtl/>
              </w:rPr>
              <w:t>נייאזוב נ' מדינת ישראל</w:t>
            </w:r>
            <w:r w:rsidRPr="00F73B8A">
              <w:rPr>
                <w:rFonts w:ascii="David" w:hAnsi="David" w:cs="David"/>
                <w:rtl/>
              </w:rPr>
              <w:t xml:space="preserve"> [פורסם בנבו]( 23.06.14); </w:t>
            </w:r>
            <w:hyperlink r:id="rId28" w:history="1">
              <w:r w:rsidRPr="00F73B8A">
                <w:rPr>
                  <w:rStyle w:val="Hyperlink"/>
                  <w:rFonts w:ascii="David" w:hAnsi="David" w:cs="David"/>
                  <w:rtl/>
                </w:rPr>
                <w:t>ע"פ 4441/13</w:t>
              </w:r>
            </w:hyperlink>
            <w:r w:rsidRPr="00F73B8A">
              <w:rPr>
                <w:rFonts w:ascii="David" w:hAnsi="David" w:cs="David"/>
                <w:u w:val="single"/>
                <w:rtl/>
              </w:rPr>
              <w:t xml:space="preserve"> </w:t>
            </w:r>
            <w:r w:rsidRPr="00F73B8A">
              <w:rPr>
                <w:rFonts w:ascii="David" w:hAnsi="David" w:cs="David"/>
                <w:b/>
                <w:bCs/>
                <w:rtl/>
              </w:rPr>
              <w:t>פלונית נ' מדינת ישראל</w:t>
            </w:r>
            <w:r w:rsidRPr="00F73B8A">
              <w:rPr>
                <w:rFonts w:ascii="David" w:hAnsi="David" w:cs="David"/>
                <w:rtl/>
              </w:rPr>
              <w:t xml:space="preserve"> [פורסם בנבו] (14.08.14)).</w:t>
            </w:r>
          </w:p>
          <w:p w:rsidR="00E41DEE" w:rsidRPr="00F73B8A" w:rsidRDefault="00E41DEE">
            <w:pPr>
              <w:spacing w:line="360" w:lineRule="auto"/>
              <w:jc w:val="both"/>
              <w:rPr>
                <w:rFonts w:ascii="David" w:hAnsi="David" w:cs="David"/>
                <w:rtl/>
              </w:rPr>
            </w:pPr>
          </w:p>
          <w:p w:rsidR="00E41DEE" w:rsidRPr="00F73B8A" w:rsidRDefault="00E41DEE">
            <w:pPr>
              <w:tabs>
                <w:tab w:val="left" w:pos="426"/>
              </w:tabs>
              <w:spacing w:line="360" w:lineRule="auto"/>
              <w:jc w:val="both"/>
              <w:rPr>
                <w:rFonts w:ascii="David" w:hAnsi="David" w:cs="David"/>
                <w:rtl/>
              </w:rPr>
            </w:pPr>
            <w:r w:rsidRPr="00F73B8A">
              <w:rPr>
                <w:rFonts w:ascii="David" w:hAnsi="David" w:cs="David"/>
                <w:rtl/>
              </w:rPr>
              <w:t>עם זאת, יש לשקול כל מקרה לפי נסיבותיו המיוחדות ונסיבותיו האישיות של נאשם (</w:t>
            </w:r>
            <w:hyperlink r:id="rId29" w:history="1">
              <w:r w:rsidRPr="00F73B8A">
                <w:rPr>
                  <w:rStyle w:val="Hyperlink"/>
                  <w:rFonts w:ascii="David" w:hAnsi="David" w:cs="David"/>
                  <w:rtl/>
                </w:rPr>
                <w:t>עפ"ת (חי') 1267-05-16</w:t>
              </w:r>
            </w:hyperlink>
            <w:r w:rsidRPr="00F73B8A">
              <w:rPr>
                <w:rFonts w:ascii="David" w:hAnsi="David" w:cs="David"/>
                <w:u w:val="single"/>
                <w:rtl/>
              </w:rPr>
              <w:t xml:space="preserve"> </w:t>
            </w:r>
            <w:r w:rsidRPr="00F73B8A">
              <w:rPr>
                <w:rFonts w:ascii="David" w:hAnsi="David" w:cs="David"/>
                <w:b/>
                <w:bCs/>
                <w:rtl/>
              </w:rPr>
              <w:t>חיזגילוב נ' מדינת ישראל</w:t>
            </w:r>
            <w:r w:rsidRPr="00F73B8A">
              <w:rPr>
                <w:rFonts w:ascii="David" w:hAnsi="David" w:cs="David"/>
                <w:rtl/>
              </w:rPr>
              <w:t xml:space="preserve"> (29.6.16) [פורסם בנבו]</w:t>
            </w:r>
          </w:p>
          <w:p w:rsidR="00E41DEE" w:rsidRPr="00F73B8A" w:rsidRDefault="00E41DEE">
            <w:pPr>
              <w:tabs>
                <w:tab w:val="left" w:pos="426"/>
              </w:tabs>
              <w:spacing w:line="360" w:lineRule="auto"/>
              <w:jc w:val="both"/>
              <w:rPr>
                <w:rFonts w:ascii="David" w:hAnsi="David" w:cs="David"/>
                <w:color w:val="FF0000"/>
                <w:highlight w:val="yellow"/>
                <w:rtl/>
              </w:rPr>
            </w:pPr>
          </w:p>
          <w:p w:rsidR="00E41DEE" w:rsidRPr="00F73B8A" w:rsidRDefault="00E41DEE">
            <w:pPr>
              <w:spacing w:line="360" w:lineRule="auto"/>
              <w:jc w:val="both"/>
              <w:rPr>
                <w:rFonts w:ascii="David" w:hAnsi="David" w:cs="David"/>
                <w:rtl/>
              </w:rPr>
            </w:pPr>
            <w:r w:rsidRPr="00F73B8A">
              <w:rPr>
                <w:rFonts w:ascii="David" w:hAnsi="David" w:cs="David"/>
                <w:rtl/>
              </w:rPr>
              <w:t>אשר למדיניות הענישה בעבירה של גרימת מוות ברשלנות קבעה כב' השופטת ארבל ב</w:t>
            </w:r>
            <w:hyperlink r:id="rId30" w:history="1">
              <w:r w:rsidRPr="00F73B8A">
                <w:rPr>
                  <w:rStyle w:val="Hyperlink"/>
                  <w:rFonts w:ascii="David" w:hAnsi="David" w:cs="David"/>
                  <w:rtl/>
                </w:rPr>
                <w:t>ע"פ 6064/05</w:t>
              </w:r>
            </w:hyperlink>
            <w:r w:rsidRPr="00F73B8A">
              <w:rPr>
                <w:rFonts w:ascii="David" w:hAnsi="David" w:cs="David"/>
                <w:rtl/>
              </w:rPr>
              <w:t xml:space="preserve"> </w:t>
            </w:r>
            <w:r w:rsidRPr="00F73B8A">
              <w:rPr>
                <w:rFonts w:ascii="David" w:hAnsi="David" w:cs="David"/>
                <w:b/>
                <w:bCs/>
                <w:rtl/>
              </w:rPr>
              <w:t xml:space="preserve">לירון שרעבי נ' מדינת ישראל </w:t>
            </w:r>
            <w:r w:rsidRPr="00F73B8A">
              <w:rPr>
                <w:rFonts w:ascii="David" w:hAnsi="David" w:cs="David"/>
                <w:rtl/>
              </w:rPr>
              <w:t>(1.09.05) (פורסם בנבו):</w:t>
            </w:r>
          </w:p>
          <w:p w:rsidR="00E41DEE" w:rsidRPr="00F73B8A" w:rsidRDefault="00E41DEE">
            <w:pPr>
              <w:spacing w:line="360" w:lineRule="auto"/>
              <w:jc w:val="both"/>
              <w:rPr>
                <w:rFonts w:ascii="David" w:hAnsi="David" w:cs="David"/>
                <w:rtl/>
              </w:rPr>
            </w:pPr>
            <w:r w:rsidRPr="00F73B8A">
              <w:rPr>
                <w:rFonts w:ascii="David" w:hAnsi="David" w:cs="David"/>
              </w:rPr>
              <w:t xml:space="preserve"> </w:t>
            </w:r>
          </w:p>
          <w:p w:rsidR="00E41DEE" w:rsidRPr="00F73B8A" w:rsidRDefault="00E41DEE">
            <w:pPr>
              <w:spacing w:line="360" w:lineRule="auto"/>
              <w:ind w:left="708" w:right="851"/>
              <w:jc w:val="both"/>
              <w:rPr>
                <w:rFonts w:ascii="David" w:hAnsi="David" w:cs="David"/>
                <w:b/>
                <w:bCs/>
                <w:rtl/>
              </w:rPr>
            </w:pPr>
            <w:r w:rsidRPr="00F73B8A">
              <w:rPr>
                <w:rFonts w:ascii="David" w:hAnsi="David" w:cs="David"/>
                <w:b/>
                <w:bCs/>
                <w:rtl/>
              </w:rPr>
              <w:t>"הקטל בדרכים הינו מכת מדינה ואוכל בנו בכל מקום ובכל זמן. מטרה ראשונה במעלה היא שמירה על חיי אדם ושלמות גופם. מכאן נגזר הצורך בשמירה על החוק ועל כללי נהיגה זהירה בכביש. המלחמה בתאונות הדרכים מחייבת אמצעים רבים ומגוונים. קשת האמצעים היא רחבה, מחינוך והסברה במטרה להגביר את המודעות באשר לצורך לשמור על תרבות נהיגה בטוחה ועד ענישה. מדיניות הענישה צריכה אף היא לתרום למאבק בתאונות הדרכים וצריכה להבטיח הענשת העבריין הספציפי והרתעת הרבים."</w:t>
            </w:r>
          </w:p>
          <w:p w:rsidR="00E41DEE" w:rsidRPr="00F73B8A" w:rsidRDefault="00E41DEE">
            <w:pPr>
              <w:shd w:val="clear" w:color="auto" w:fill="FFFFFF"/>
              <w:tabs>
                <w:tab w:val="left" w:pos="426"/>
              </w:tabs>
              <w:spacing w:line="360" w:lineRule="auto"/>
              <w:jc w:val="both"/>
              <w:rPr>
                <w:rFonts w:ascii="David" w:eastAsia="David" w:hAnsi="David" w:cs="David"/>
                <w:u w:val="single"/>
              </w:rPr>
            </w:pPr>
          </w:p>
          <w:p w:rsidR="00E41DEE" w:rsidRPr="00F73B8A" w:rsidRDefault="00E41DEE">
            <w:pPr>
              <w:shd w:val="clear" w:color="auto" w:fill="FFFFFF"/>
              <w:tabs>
                <w:tab w:val="left" w:pos="426"/>
              </w:tabs>
              <w:spacing w:line="360" w:lineRule="auto"/>
              <w:jc w:val="both"/>
              <w:rPr>
                <w:rFonts w:ascii="David" w:hAnsi="David" w:cs="David"/>
                <w:u w:val="single"/>
                <w:rtl/>
              </w:rPr>
            </w:pPr>
            <w:r w:rsidRPr="00F73B8A">
              <w:rPr>
                <w:rFonts w:ascii="David" w:hAnsi="David" w:cs="David"/>
                <w:u w:val="single"/>
                <w:rtl/>
              </w:rPr>
              <w:t>ראו והשוו לעניין הענישה הנוהגת, הגם שהנסיבות חלקן שונות מהנסיבות שלפניי:</w:t>
            </w:r>
          </w:p>
          <w:p w:rsidR="00E41DEE" w:rsidRPr="00F73B8A" w:rsidRDefault="00E41DEE">
            <w:pPr>
              <w:shd w:val="clear" w:color="auto" w:fill="FFFFFF"/>
              <w:tabs>
                <w:tab w:val="left" w:pos="426"/>
              </w:tabs>
              <w:spacing w:line="360" w:lineRule="auto"/>
              <w:jc w:val="both"/>
              <w:rPr>
                <w:rFonts w:ascii="David" w:hAnsi="David" w:cs="David"/>
                <w:u w:val="single"/>
                <w:rtl/>
              </w:rPr>
            </w:pPr>
          </w:p>
          <w:p w:rsidR="00E41DEE" w:rsidRPr="00F73B8A" w:rsidRDefault="00E41DEE">
            <w:pPr>
              <w:shd w:val="clear" w:color="auto" w:fill="FFFFFF"/>
              <w:tabs>
                <w:tab w:val="left" w:pos="426"/>
              </w:tabs>
              <w:spacing w:line="360" w:lineRule="auto"/>
              <w:jc w:val="both"/>
              <w:rPr>
                <w:rFonts w:ascii="David" w:hAnsi="David" w:cs="David"/>
                <w:rtl/>
              </w:rPr>
            </w:pPr>
            <w:r w:rsidRPr="00F73B8A">
              <w:rPr>
                <w:rFonts w:ascii="David" w:hAnsi="David" w:cs="David"/>
                <w:u w:val="single"/>
                <w:rtl/>
              </w:rPr>
              <w:t>עפ"ת(מח' מרכז)  29441-01-18</w:t>
            </w:r>
            <w:r w:rsidRPr="00F73B8A">
              <w:rPr>
                <w:rFonts w:ascii="David" w:hAnsi="David" w:cs="David"/>
                <w:rtl/>
              </w:rPr>
              <w:t xml:space="preserve"> </w:t>
            </w:r>
            <w:r w:rsidRPr="00F73B8A">
              <w:rPr>
                <w:rFonts w:ascii="David" w:hAnsi="David" w:cs="David"/>
                <w:b/>
                <w:bCs/>
                <w:rtl/>
              </w:rPr>
              <w:t>יעקב חיים אלוז נ' מדינת ישראל</w:t>
            </w:r>
            <w:r w:rsidRPr="00F73B8A">
              <w:rPr>
                <w:rFonts w:ascii="David" w:hAnsi="David" w:cs="David"/>
                <w:rtl/>
              </w:rPr>
              <w:t xml:space="preserve"> – נדון ערעורו של הנאשם אשר סטה מנתיב נסיעתו, פעמיים, לשול הדרך ופגע ברוכבת אופניים וגרם למותה. בבית משפט לתעבורה הוטלו על הנאשם 15 חדשי מאסר בפועל והערעור על רכיב המאסר נדחה. רכיב הפסילה הופחת מ-12 שנים ל-8 שנים. </w:t>
            </w:r>
          </w:p>
          <w:p w:rsidR="00E41DEE" w:rsidRPr="00F73B8A" w:rsidRDefault="007211D3">
            <w:pPr>
              <w:shd w:val="clear" w:color="auto" w:fill="FFFFFF"/>
              <w:tabs>
                <w:tab w:val="left" w:pos="426"/>
              </w:tabs>
              <w:spacing w:line="360" w:lineRule="auto"/>
              <w:jc w:val="both"/>
              <w:rPr>
                <w:rFonts w:ascii="David" w:hAnsi="David" w:cs="David"/>
                <w:u w:val="single"/>
              </w:rPr>
            </w:pPr>
            <w:hyperlink r:id="rId31" w:history="1">
              <w:r w:rsidR="00E41DEE" w:rsidRPr="00F73B8A">
                <w:rPr>
                  <w:rStyle w:val="Hyperlink"/>
                  <w:rFonts w:ascii="David" w:hAnsi="David" w:cs="David"/>
                  <w:rtl/>
                </w:rPr>
                <w:t>עפ"ת 7626-07-17</w:t>
              </w:r>
            </w:hyperlink>
            <w:r w:rsidR="00E41DEE" w:rsidRPr="00F73B8A">
              <w:rPr>
                <w:rFonts w:ascii="David" w:hAnsi="David" w:cs="David"/>
                <w:rtl/>
              </w:rPr>
              <w:t xml:space="preserve"> </w:t>
            </w:r>
            <w:r w:rsidR="00E41DEE" w:rsidRPr="00F73B8A">
              <w:rPr>
                <w:rFonts w:ascii="David" w:hAnsi="David" w:cs="David"/>
                <w:b/>
                <w:bCs/>
                <w:rtl/>
              </w:rPr>
              <w:t>מדינת ישראל נ' ביטון</w:t>
            </w:r>
            <w:r w:rsidR="00E41DEE" w:rsidRPr="00F73B8A">
              <w:rPr>
                <w:rFonts w:ascii="David" w:hAnsi="David" w:cs="David"/>
                <w:rtl/>
              </w:rPr>
              <w:t xml:space="preserve"> [פורסם בנבו] (21.1.18)- מדובר על סטייה מנתיב הנסיעה וגרימת מותה של נהגת. בית המשפט המחוזי מאשר את רף הרשלנות שנקבע כבינוני עד גבוה. מתחם העונש ההולם שנקבע נע בין 12 חודשי מאסר לבין 18 חודשים. בית המשפט המחוזי מטיל 12 חודשי מאסר בפועל אך לא התערב בקביעת המתחם. </w:t>
            </w:r>
            <w:r w:rsidR="00E41DEE" w:rsidRPr="00F73B8A">
              <w:rPr>
                <w:rFonts w:ascii="David" w:hAnsi="David" w:cs="David"/>
                <w:u w:val="single"/>
                <w:rtl/>
              </w:rPr>
              <w:t xml:space="preserve"> </w:t>
            </w:r>
          </w:p>
          <w:p w:rsidR="00E41DEE" w:rsidRPr="00F73B8A" w:rsidRDefault="00E41DEE">
            <w:pPr>
              <w:shd w:val="clear" w:color="auto" w:fill="FFFFFF"/>
              <w:tabs>
                <w:tab w:val="left" w:pos="426"/>
              </w:tabs>
              <w:spacing w:line="360" w:lineRule="auto"/>
              <w:jc w:val="both"/>
              <w:rPr>
                <w:rFonts w:ascii="David" w:hAnsi="David" w:cs="David"/>
                <w:rtl/>
              </w:rPr>
            </w:pPr>
          </w:p>
          <w:p w:rsidR="00E41DEE" w:rsidRPr="00F73B8A" w:rsidRDefault="007211D3">
            <w:pPr>
              <w:shd w:val="clear" w:color="auto" w:fill="FFFFFF"/>
              <w:tabs>
                <w:tab w:val="left" w:pos="426"/>
              </w:tabs>
              <w:spacing w:line="360" w:lineRule="auto"/>
              <w:jc w:val="both"/>
              <w:rPr>
                <w:rFonts w:ascii="David" w:hAnsi="David" w:cs="David"/>
                <w:rtl/>
              </w:rPr>
            </w:pPr>
            <w:hyperlink r:id="rId32" w:history="1">
              <w:r w:rsidR="00E41DEE" w:rsidRPr="00F73B8A">
                <w:rPr>
                  <w:rStyle w:val="Hyperlink"/>
                  <w:rFonts w:ascii="David" w:hAnsi="David" w:cs="David"/>
                  <w:rtl/>
                </w:rPr>
                <w:t>עפ"ג 26904-04-14</w:t>
              </w:r>
            </w:hyperlink>
            <w:r w:rsidR="00E41DEE" w:rsidRPr="00F73B8A">
              <w:rPr>
                <w:rFonts w:ascii="David" w:hAnsi="David" w:cs="David"/>
                <w:rtl/>
              </w:rPr>
              <w:t xml:space="preserve"> </w:t>
            </w:r>
            <w:r w:rsidR="00E41DEE" w:rsidRPr="00F73B8A">
              <w:rPr>
                <w:rFonts w:ascii="David" w:hAnsi="David" w:cs="David"/>
                <w:b/>
                <w:bCs/>
                <w:rtl/>
              </w:rPr>
              <w:t xml:space="preserve">תומר זוהר נ' מדינת ישראל  </w:t>
            </w:r>
            <w:r w:rsidR="00E41DEE" w:rsidRPr="00F73B8A">
              <w:rPr>
                <w:rFonts w:ascii="David" w:hAnsi="David" w:cs="David"/>
                <w:rtl/>
              </w:rPr>
              <w:t xml:space="preserve">[פורסם בנבו] </w:t>
            </w:r>
            <w:r w:rsidR="00E41DEE" w:rsidRPr="00F73B8A">
              <w:rPr>
                <w:rFonts w:ascii="David" w:hAnsi="David" w:cs="David"/>
                <w:b/>
                <w:bCs/>
                <w:rtl/>
              </w:rPr>
              <w:t xml:space="preserve">- </w:t>
            </w:r>
            <w:r w:rsidR="00E41DEE" w:rsidRPr="00F73B8A">
              <w:rPr>
                <w:rFonts w:ascii="David" w:hAnsi="David" w:cs="David"/>
                <w:rtl/>
              </w:rPr>
              <w:t>במקרה זה מדובר בנאשם אשר נהג בשעת לילה בנתיב ימני מבין שלושה נתיבים, סטה לעבר שול הכביש ופגע ברכב שעמד בתוך השול ובמנוח שעמד מחוץ לרכב והחליף גלגל. באותן נסיבות המנוח לבש אפוד זוהר אך לא הציב משולש אזהרה כנדרש על פי החוק. שדה הראייה היה 200 מטרים וכן היתה במקום תאורת רחוב. במקרה זה בית המשפט המחוזי החמיר את הענישה והטיל על הנאשם 16 חודשי מאסר בפועל ואישר את 10 שנות הפסילה שהוטלו. בית המשפט העליון (</w:t>
            </w:r>
            <w:hyperlink r:id="rId33" w:history="1">
              <w:r w:rsidR="00E41DEE" w:rsidRPr="00F73B8A">
                <w:rPr>
                  <w:rStyle w:val="Hyperlink"/>
                  <w:rFonts w:ascii="David" w:hAnsi="David" w:cs="David"/>
                  <w:rtl/>
                </w:rPr>
                <w:t>רע"פ 5263/14</w:t>
              </w:r>
            </w:hyperlink>
            <w:r w:rsidR="00E41DEE" w:rsidRPr="00F73B8A">
              <w:rPr>
                <w:rFonts w:ascii="David" w:hAnsi="David" w:cs="David"/>
                <w:rtl/>
              </w:rPr>
              <w:t xml:space="preserve">) [פורסם בנבו] דחה את הערעור וקבע שהעונש שהוטל נמצא במתחם הענישה.  </w:t>
            </w:r>
          </w:p>
          <w:p w:rsidR="00E41DEE" w:rsidRPr="00F73B8A" w:rsidRDefault="00E41DEE">
            <w:pPr>
              <w:shd w:val="clear" w:color="auto" w:fill="FFFFFF"/>
              <w:tabs>
                <w:tab w:val="left" w:pos="426"/>
              </w:tabs>
              <w:spacing w:line="360" w:lineRule="auto"/>
              <w:jc w:val="both"/>
              <w:rPr>
                <w:rFonts w:ascii="David" w:hAnsi="David" w:cs="David"/>
                <w:rtl/>
              </w:rPr>
            </w:pPr>
            <w:r w:rsidRPr="00F73B8A">
              <w:rPr>
                <w:rFonts w:ascii="David" w:hAnsi="David" w:cs="David"/>
                <w:rtl/>
              </w:rPr>
              <w:t>באשר לרמת הרשלנות במקרה של סטייה לשול הדרך, קבע בית המשפט המחוזי באותה פרשה:</w:t>
            </w:r>
          </w:p>
          <w:p w:rsidR="00E41DEE" w:rsidRPr="00F73B8A" w:rsidRDefault="00E41DEE">
            <w:pPr>
              <w:spacing w:line="360" w:lineRule="auto"/>
              <w:ind w:left="720"/>
              <w:jc w:val="both"/>
              <w:rPr>
                <w:rFonts w:ascii="David" w:hAnsi="David" w:cs="David"/>
                <w:b/>
                <w:bCs/>
                <w:rtl/>
              </w:rPr>
            </w:pPr>
          </w:p>
          <w:p w:rsidR="00E41DEE" w:rsidRPr="00F73B8A" w:rsidRDefault="00E41DEE">
            <w:pPr>
              <w:spacing w:line="360" w:lineRule="auto"/>
              <w:ind w:left="720" w:right="851"/>
              <w:jc w:val="both"/>
              <w:rPr>
                <w:rFonts w:ascii="David" w:hAnsi="David" w:cs="David"/>
                <w:rtl/>
              </w:rPr>
            </w:pPr>
            <w:r w:rsidRPr="00F73B8A">
              <w:rPr>
                <w:rFonts w:ascii="David" w:hAnsi="David" w:cs="David"/>
                <w:b/>
                <w:bCs/>
                <w:rtl/>
              </w:rPr>
              <w:t xml:space="preserve">"לשיטתנו מדובר ברשלנות ממשית שניתנת להגדרה כרשלנות חמורה: נוסע לו המערער בכביש פתוח, דבר אינו חוסם את שדה ראייתו, המנוח היה עם אפוד זוהר, ניתן היה להבחין בו, המנוח מצוי על השול והמערער אמור היה להבחין בו במועד. המערער ככל הנראה לא הבחין בו ומכל מקום לא נהג תוך התחשבות בנתון זה וסטה לשול מסיבה שאיננה ידועה ואיננה ברורה. </w:t>
            </w:r>
            <w:r w:rsidRPr="00F73B8A">
              <w:rPr>
                <w:rFonts w:ascii="David" w:hAnsi="David" w:cs="David"/>
                <w:b/>
                <w:bCs/>
                <w:u w:val="single"/>
                <w:rtl/>
              </w:rPr>
              <w:t>סטייה לשול כ</w:t>
            </w:r>
            <w:bookmarkStart w:id="13" w:name="Seif29"/>
            <w:r w:rsidRPr="00F73B8A">
              <w:rPr>
                <w:rFonts w:ascii="David" w:hAnsi="David" w:cs="David"/>
                <w:b/>
                <w:bCs/>
                <w:u w:val="single"/>
                <w:rtl/>
              </w:rPr>
              <w:t xml:space="preserve">כלל – </w:t>
            </w:r>
            <w:bookmarkEnd w:id="13"/>
            <w:r w:rsidRPr="00F73B8A">
              <w:rPr>
                <w:rFonts w:ascii="David" w:hAnsi="David" w:cs="David"/>
                <w:b/>
                <w:bCs/>
                <w:u w:val="single"/>
                <w:rtl/>
              </w:rPr>
              <w:t>יכולה להיעשות רק במקרי מצוקה, שעל-כן הנהיגה כולה צריכה להיות תוך הקפדה על אי ירידה אליו.</w:t>
            </w:r>
            <w:r w:rsidRPr="00F73B8A">
              <w:rPr>
                <w:rFonts w:ascii="David" w:hAnsi="David" w:cs="David"/>
                <w:b/>
                <w:bCs/>
                <w:rtl/>
              </w:rPr>
              <w:t xml:space="preserve"> בימ"ש קמא קבע ובצדק כי רכב המנוח היה כולו בתוך השול. המערער התנגש בו בחוזקה פעמיים והעיף את המנוח כמתואר לעיל, בגדר "הרשלנויות" בתיקים מסוג זה, סטייה שכזו ללא סיבה מהווה רשלנות חמורה וכך היה מקום להגדירה</w:t>
            </w:r>
            <w:r w:rsidRPr="00F73B8A">
              <w:rPr>
                <w:rFonts w:ascii="David" w:hAnsi="David" w:cs="David"/>
                <w:rtl/>
              </w:rPr>
              <w:t>".(ההדגשות אינו במקור – ט.פ –שופט).</w:t>
            </w:r>
          </w:p>
          <w:p w:rsidR="00E41DEE" w:rsidRPr="00F73B8A" w:rsidRDefault="00E41DEE">
            <w:pPr>
              <w:shd w:val="clear" w:color="auto" w:fill="FFFFFF"/>
              <w:tabs>
                <w:tab w:val="left" w:pos="426"/>
              </w:tabs>
              <w:spacing w:line="360" w:lineRule="auto"/>
              <w:jc w:val="both"/>
              <w:rPr>
                <w:rFonts w:ascii="David" w:hAnsi="David" w:cs="David"/>
                <w:rtl/>
              </w:rPr>
            </w:pPr>
          </w:p>
          <w:p w:rsidR="00E41DEE" w:rsidRPr="00F73B8A" w:rsidRDefault="007211D3">
            <w:pPr>
              <w:shd w:val="clear" w:color="auto" w:fill="FFFFFF"/>
              <w:tabs>
                <w:tab w:val="left" w:pos="426"/>
              </w:tabs>
              <w:spacing w:line="360" w:lineRule="auto"/>
              <w:jc w:val="both"/>
              <w:rPr>
                <w:rFonts w:ascii="David" w:hAnsi="David" w:cs="David"/>
                <w:rtl/>
              </w:rPr>
            </w:pPr>
            <w:hyperlink r:id="rId34" w:history="1">
              <w:r w:rsidR="00E41DEE" w:rsidRPr="00F73B8A">
                <w:rPr>
                  <w:rStyle w:val="Hyperlink"/>
                  <w:rFonts w:ascii="David" w:hAnsi="David" w:cs="David"/>
                  <w:rtl/>
                </w:rPr>
                <w:t>ע"פ 23713-12-10</w:t>
              </w:r>
            </w:hyperlink>
            <w:r w:rsidR="00E41DEE" w:rsidRPr="00F73B8A">
              <w:rPr>
                <w:rFonts w:ascii="David" w:hAnsi="David" w:cs="David"/>
                <w:rtl/>
              </w:rPr>
              <w:t xml:space="preserve"> </w:t>
            </w:r>
            <w:r w:rsidR="00E41DEE" w:rsidRPr="00F73B8A">
              <w:rPr>
                <w:rFonts w:ascii="David" w:hAnsi="David" w:cs="David"/>
                <w:b/>
                <w:bCs/>
                <w:rtl/>
              </w:rPr>
              <w:t>זילברמן נ' מדינת ישראל</w:t>
            </w:r>
            <w:r w:rsidR="00E41DEE" w:rsidRPr="00F73B8A">
              <w:rPr>
                <w:rFonts w:ascii="David" w:hAnsi="David" w:cs="David"/>
                <w:rtl/>
              </w:rPr>
              <w:t xml:space="preserve"> [פורסם בנבו] – מדובר בנאשם שסטה מנתיב הנסיעה וגרם למותה של קטינה בת 3 שישבה ברכב ופציעתם של נוסעים נוספים. הנאשם היה ללא הרשעות כלל. בית המשפט הטיל עליו 15 חודשי מאסר בפועל. בית המשפט המחוזי לא הפחית ממשך זמן המאסר בפועל.</w:t>
            </w:r>
          </w:p>
          <w:p w:rsidR="00E41DEE" w:rsidRPr="00F73B8A" w:rsidRDefault="00E41DEE">
            <w:pPr>
              <w:shd w:val="clear" w:color="auto" w:fill="FFFFFF"/>
              <w:tabs>
                <w:tab w:val="left" w:pos="426"/>
              </w:tabs>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בנוסף, עיינתי בפסיקה שהגישו התביעה וההגנה, בפסיקה נוספת ובהחלטות רבות בעניינים דומים אשר נדונו בכל הערכאות. יצוין כי הפסיקה שהוגשה מטעם ההגנה עוסקת במקרים בהם רף הרשלנות נמוך יותר ובנסיבות קלות יותר מהמקרה שלפניי.  כמו כן, ברבים מפסקי הדין שהגישה ההגנה מדובר על רשלנות רגעית של הנאשמים. במקרה שלפניי רשלנותה של הנאשמת היתה מתמשכת שכן היא סטתה 3 פעמים!! לשול הכביש עובר לתאונה.  בנוסף בפסקי הדין שהגישה ההגנה היתה רשלנות תורמת של המנוח, מה שלא מתקיים במקרה שלפניי, ומשכך אני מוצא שאין ללמוד משם לכאן.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eastAsia="Calibri" w:hAnsi="David" w:cs="David"/>
                <w:rtl/>
              </w:rPr>
            </w:pPr>
            <w:r w:rsidRPr="00F73B8A">
              <w:rPr>
                <w:rFonts w:ascii="David" w:eastAsia="Calibri" w:hAnsi="David" w:cs="David"/>
                <w:rtl/>
              </w:rPr>
              <w:t xml:space="preserve">לאור האמור, </w:t>
            </w:r>
            <w:r w:rsidRPr="00F73B8A">
              <w:rPr>
                <w:rFonts w:ascii="David" w:hAnsi="David" w:cs="David"/>
                <w:rtl/>
              </w:rPr>
              <w:t xml:space="preserve">בהתחשב בערך החברתי שנפגע מביצוע העבירות, במידת הפגיעה בו, במדיניות הענישה הנהוגה, ובנסיבות הקשורות בביצוע העבירות, </w:t>
            </w:r>
            <w:r w:rsidRPr="00F73B8A">
              <w:rPr>
                <w:rFonts w:ascii="David" w:eastAsia="Calibri" w:hAnsi="David" w:cs="David"/>
                <w:rtl/>
              </w:rPr>
              <w:t xml:space="preserve">אני קובע כי מתחם העונש ההולם נע ממאסר בין 10 חודשי מאסר בפועל  ועד 24  חודשי מאסר, פסילת רישיון הנעה בין 7 שנים ועד 18 שנות פסילה, מאסר על תנאי, פסילה על תנאי, קנס ופיצוי כספי למשפחת המנוח. </w:t>
            </w:r>
          </w:p>
          <w:p w:rsidR="00E41DEE" w:rsidRPr="00F73B8A" w:rsidRDefault="00E41DEE">
            <w:pPr>
              <w:spacing w:line="360" w:lineRule="auto"/>
              <w:jc w:val="both"/>
              <w:rPr>
                <w:rFonts w:ascii="David" w:eastAsia="Calibri" w:hAnsi="David" w:cs="David"/>
                <w:rtl/>
              </w:rPr>
            </w:pPr>
          </w:p>
          <w:p w:rsidR="00E41DEE" w:rsidRPr="00F73B8A" w:rsidRDefault="00E41DEE">
            <w:pPr>
              <w:tabs>
                <w:tab w:val="center" w:pos="1106"/>
                <w:tab w:val="right" w:pos="8126"/>
              </w:tabs>
              <w:spacing w:before="100" w:line="360" w:lineRule="auto"/>
              <w:jc w:val="both"/>
              <w:rPr>
                <w:rFonts w:ascii="David" w:eastAsia="David" w:hAnsi="David" w:cs="David"/>
                <w:rtl/>
              </w:rPr>
            </w:pPr>
            <w:r w:rsidRPr="00F73B8A">
              <w:rPr>
                <w:rFonts w:ascii="David" w:hAnsi="David" w:cs="David"/>
                <w:rtl/>
              </w:rPr>
              <w:t>בנסיבות המקרה שלפניי לא מצאתי מקום לחרוג לקולא ממתחם העונש ההולם ודינה של הנאשמת ייגזר במסגרת המתחם.</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b/>
                <w:bCs/>
                <w:u w:val="single"/>
              </w:rPr>
            </w:pPr>
            <w:r w:rsidRPr="00F73B8A">
              <w:rPr>
                <w:rFonts w:ascii="David" w:hAnsi="David" w:cs="David"/>
                <w:b/>
                <w:bCs/>
                <w:u w:val="single"/>
                <w:rtl/>
              </w:rPr>
              <w:t>מהו העונש הראוי לנאשמת</w:t>
            </w:r>
          </w:p>
          <w:p w:rsidR="00E41DEE" w:rsidRPr="00F73B8A" w:rsidRDefault="00E41DEE">
            <w:pPr>
              <w:spacing w:line="360" w:lineRule="auto"/>
              <w:jc w:val="both"/>
              <w:rPr>
                <w:rFonts w:ascii="David" w:hAnsi="David" w:cs="David"/>
                <w:b/>
                <w:bCs/>
                <w:u w:val="single"/>
                <w:rtl/>
              </w:rPr>
            </w:pPr>
          </w:p>
          <w:p w:rsidR="00E41DEE" w:rsidRPr="00F73B8A" w:rsidRDefault="007211D3">
            <w:pPr>
              <w:spacing w:line="360" w:lineRule="auto"/>
              <w:jc w:val="both"/>
              <w:rPr>
                <w:rFonts w:ascii="David" w:hAnsi="David" w:cs="David"/>
                <w:rtl/>
              </w:rPr>
            </w:pPr>
            <w:hyperlink r:id="rId35" w:history="1">
              <w:r w:rsidR="00E41DEE" w:rsidRPr="00F73B8A">
                <w:rPr>
                  <w:rStyle w:val="Hyperlink"/>
                  <w:rFonts w:ascii="David" w:hAnsi="David" w:cs="David"/>
                  <w:rtl/>
                </w:rPr>
                <w:t>בע"פ 6755/09</w:t>
              </w:r>
            </w:hyperlink>
            <w:r w:rsidR="00E41DEE" w:rsidRPr="00F73B8A">
              <w:rPr>
                <w:rFonts w:ascii="David" w:hAnsi="David" w:cs="David"/>
                <w:u w:val="single"/>
                <w:rtl/>
              </w:rPr>
              <w:t xml:space="preserve"> </w:t>
            </w:r>
            <w:r w:rsidR="00E41DEE" w:rsidRPr="00F73B8A">
              <w:rPr>
                <w:rFonts w:ascii="David" w:hAnsi="David" w:cs="David"/>
                <w:b/>
                <w:bCs/>
                <w:rtl/>
              </w:rPr>
              <w:t>ארז אלמוג נ' מ"י (פורסם בנבו)</w:t>
            </w:r>
            <w:r w:rsidR="00E41DEE" w:rsidRPr="00F73B8A">
              <w:rPr>
                <w:rFonts w:ascii="David" w:hAnsi="David" w:cs="David"/>
                <w:rtl/>
              </w:rPr>
              <w:t>(2.11.09) קבע בית המשפט העליון שלושה כללים מנחים בבוא בית המשפט לגזור דינו של אדם אשר הורשע בעבירות גרימת מוות ברשלנות בתאונת דרכים:</w:t>
            </w:r>
          </w:p>
          <w:p w:rsidR="00E41DEE" w:rsidRPr="00F73B8A" w:rsidRDefault="00E41DEE">
            <w:pPr>
              <w:spacing w:line="360" w:lineRule="auto"/>
              <w:ind w:left="360"/>
              <w:jc w:val="both"/>
              <w:rPr>
                <w:rFonts w:ascii="David" w:hAnsi="David" w:cs="David"/>
                <w:rtl/>
              </w:rPr>
            </w:pPr>
          </w:p>
          <w:p w:rsidR="00E41DEE" w:rsidRPr="00F73B8A" w:rsidRDefault="00E41DEE">
            <w:pPr>
              <w:spacing w:line="360" w:lineRule="auto"/>
              <w:ind w:left="708" w:right="851"/>
              <w:jc w:val="both"/>
              <w:rPr>
                <w:rFonts w:ascii="David" w:hAnsi="David" w:cs="David"/>
                <w:b/>
                <w:bCs/>
                <w:rtl/>
              </w:rPr>
            </w:pPr>
            <w:r w:rsidRPr="00F73B8A">
              <w:rPr>
                <w:rFonts w:ascii="David" w:hAnsi="David" w:cs="David"/>
                <w:b/>
                <w:bCs/>
                <w:rtl/>
              </w:rPr>
              <w:t xml:space="preserve">"נדמה שקיימים שלושה כללים מנחים בסוגיית הענישה הראויה בעבירה של גרימת תאונת דרכים קטלנית ברשלנות. </w:t>
            </w:r>
            <w:r w:rsidRPr="00F73B8A">
              <w:rPr>
                <w:rFonts w:ascii="David" w:hAnsi="David" w:cs="David"/>
                <w:b/>
                <w:bCs/>
                <w:u w:val="single"/>
                <w:rtl/>
              </w:rPr>
              <w:t>האחד,</w:t>
            </w:r>
            <w:r w:rsidRPr="00F73B8A">
              <w:rPr>
                <w:rFonts w:ascii="David" w:hAnsi="David" w:cs="David"/>
                <w:b/>
                <w:bCs/>
                <w:rtl/>
              </w:rPr>
              <w:t xml:space="preserve"> ראוי לגזור על נאשם עונש מאסר בפועל ופסילה מלנהוג לתקופה הולמת, הן בשל עקרון קדושת החיים והן משיקולי הרתעה. </w:t>
            </w:r>
            <w:r w:rsidRPr="00F73B8A">
              <w:rPr>
                <w:rFonts w:ascii="David" w:hAnsi="David" w:cs="David"/>
                <w:b/>
                <w:bCs/>
                <w:u w:val="single"/>
                <w:rtl/>
              </w:rPr>
              <w:t>השני,</w:t>
            </w:r>
            <w:r w:rsidRPr="00F73B8A">
              <w:rPr>
                <w:rFonts w:ascii="David" w:hAnsi="David" w:cs="David"/>
                <w:b/>
                <w:bCs/>
                <w:rtl/>
              </w:rPr>
              <w:t xml:space="preserve"> בדרך כלל, הנסיבות האישיות של הנאשם בעבירה זו אינן בעלות משקל כבעבירות אחרות המלוות בכוונה פלילית, הן בשל אופייה המיוחד של העבירה הנדונה והן בשל ביצועה השכיח גם ע"י אנשים נורמטיביים. </w:t>
            </w:r>
            <w:r w:rsidRPr="00F73B8A">
              <w:rPr>
                <w:rFonts w:ascii="David" w:hAnsi="David" w:cs="David"/>
                <w:b/>
                <w:bCs/>
                <w:u w:val="single"/>
                <w:rtl/>
              </w:rPr>
              <w:t>השלישי</w:t>
            </w:r>
            <w:r w:rsidRPr="00F73B8A">
              <w:rPr>
                <w:rFonts w:ascii="David" w:hAnsi="David" w:cs="David"/>
                <w:b/>
                <w:bCs/>
                <w:rtl/>
              </w:rPr>
              <w:t xml:space="preserve">, אמת המידה הקובעת בעבירה זו היא דרגת הרשלנות".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lastRenderedPageBreak/>
              <w:t xml:space="preserve">במקרה דנן, הערך המוגן הינו שמירה על קדושת החיים, גופם ותחושת ביטחונם של משתמשי הדרך. </w:t>
            </w:r>
          </w:p>
          <w:p w:rsidR="00E41DEE" w:rsidRPr="00F73B8A" w:rsidRDefault="00E41DEE">
            <w:pPr>
              <w:spacing w:line="360" w:lineRule="auto"/>
              <w:jc w:val="both"/>
              <w:rPr>
                <w:rFonts w:ascii="David" w:hAnsi="David" w:cs="David"/>
                <w:rtl/>
              </w:rPr>
            </w:pPr>
            <w:r w:rsidRPr="00F73B8A">
              <w:rPr>
                <w:rFonts w:ascii="David" w:hAnsi="David" w:cs="David"/>
                <w:rtl/>
              </w:rPr>
              <w:t>אשר לרף הענישה הנהוג, כבר נקבע בפסיקה כי יש לבחון כל מקרה ונסיבותיו, כאמור ב</w:t>
            </w:r>
            <w:hyperlink r:id="rId36" w:history="1">
              <w:r w:rsidRPr="00F73B8A">
                <w:rPr>
                  <w:rStyle w:val="Hyperlink"/>
                  <w:rFonts w:ascii="David" w:hAnsi="David" w:cs="David"/>
                  <w:rtl/>
                </w:rPr>
                <w:t>ת"פ 43073-11-13</w:t>
              </w:r>
            </w:hyperlink>
            <w:r w:rsidRPr="00F73B8A">
              <w:rPr>
                <w:rFonts w:ascii="David" w:hAnsi="David" w:cs="David"/>
                <w:rtl/>
              </w:rPr>
              <w:t xml:space="preserve"> </w:t>
            </w:r>
            <w:r w:rsidRPr="00F73B8A">
              <w:rPr>
                <w:rFonts w:ascii="David" w:hAnsi="David" w:cs="David"/>
                <w:b/>
                <w:bCs/>
                <w:rtl/>
              </w:rPr>
              <w:t xml:space="preserve">מדינת ישראל נ' סלים זובידאת </w:t>
            </w:r>
            <w:r w:rsidRPr="00F73B8A">
              <w:rPr>
                <w:rFonts w:ascii="David" w:hAnsi="David" w:cs="David"/>
                <w:rtl/>
              </w:rPr>
              <w:t>[פורסם בנבו] :</w:t>
            </w:r>
          </w:p>
          <w:p w:rsidR="00E41DEE" w:rsidRPr="00F73B8A" w:rsidRDefault="00E41DEE">
            <w:pPr>
              <w:spacing w:line="360" w:lineRule="auto"/>
              <w:jc w:val="both"/>
              <w:rPr>
                <w:rFonts w:ascii="David" w:hAnsi="David" w:cs="David"/>
                <w:rtl/>
              </w:rPr>
            </w:pPr>
          </w:p>
          <w:p w:rsidR="00E41DEE" w:rsidRPr="00F73B8A" w:rsidRDefault="00E41DEE">
            <w:pPr>
              <w:spacing w:line="360" w:lineRule="auto"/>
              <w:ind w:left="708" w:right="851"/>
              <w:jc w:val="both"/>
              <w:rPr>
                <w:rFonts w:ascii="David" w:hAnsi="David" w:cs="David"/>
                <w:b/>
                <w:bCs/>
              </w:rPr>
            </w:pPr>
            <w:r w:rsidRPr="00F73B8A">
              <w:rPr>
                <w:rFonts w:ascii="David" w:hAnsi="David" w:cs="David"/>
                <w:b/>
                <w:bCs/>
                <w:rtl/>
              </w:rPr>
              <w:t xml:space="preserve">"אכן אין מקרה אחד זהה למשנהו, ואכן לעיתים בשל נסיבות שונות יסכימו הצדדים לסטות מרף הענישה, יחד עם זאת משהורשע אדם בעבירה של גרימת תאונת דרכים אשר בצידה תוצאה קטלנית  על בתי המשפט ליתן לכך ביטוי עונשי מוחשי". </w:t>
            </w:r>
          </w:p>
          <w:p w:rsidR="00E41DEE" w:rsidRPr="00F73B8A" w:rsidRDefault="00E41DEE">
            <w:pPr>
              <w:spacing w:line="360" w:lineRule="auto"/>
              <w:ind w:left="708" w:right="851"/>
              <w:jc w:val="both"/>
              <w:rPr>
                <w:rFonts w:ascii="David" w:hAnsi="David" w:cs="David"/>
                <w:b/>
                <w:bCs/>
                <w:highlight w:val="yellow"/>
                <w:rtl/>
              </w:rPr>
            </w:pPr>
          </w:p>
          <w:p w:rsidR="00E41DEE" w:rsidRPr="00F73B8A" w:rsidRDefault="00E41DEE">
            <w:pPr>
              <w:spacing w:line="360" w:lineRule="auto"/>
              <w:jc w:val="both"/>
              <w:rPr>
                <w:rFonts w:ascii="David" w:hAnsi="David" w:cs="David"/>
                <w:rtl/>
              </w:rPr>
            </w:pPr>
            <w:r w:rsidRPr="00F73B8A">
              <w:rPr>
                <w:rFonts w:ascii="David" w:hAnsi="David" w:cs="David"/>
                <w:rtl/>
              </w:rPr>
              <w:t>בעת גזירת העונש המתאים לנאשמת, יש להתחשב בנסיבות שאינן קשורות בביצוע העבירה. בענייננו, אין חולק כי מדובר באישה נורמטיבית אשר גרמה לתוצאה טראגית בה קופחו חיי אדם. עם זאת אין לתת לנתון זה משקל מכריע בשיקולי הענישה:</w:t>
            </w:r>
          </w:p>
          <w:p w:rsidR="00E41DEE" w:rsidRPr="00F73B8A" w:rsidRDefault="00E41DEE">
            <w:pPr>
              <w:spacing w:line="360" w:lineRule="auto"/>
              <w:jc w:val="both"/>
              <w:rPr>
                <w:rFonts w:ascii="David" w:hAnsi="David" w:cs="David"/>
                <w:rtl/>
              </w:rPr>
            </w:pPr>
          </w:p>
          <w:p w:rsidR="00E41DEE" w:rsidRPr="00F73B8A" w:rsidRDefault="00E41DEE">
            <w:pPr>
              <w:spacing w:line="360" w:lineRule="auto"/>
              <w:ind w:left="708" w:right="851"/>
              <w:jc w:val="both"/>
              <w:rPr>
                <w:rFonts w:ascii="David" w:hAnsi="David" w:cs="David"/>
                <w:rtl/>
              </w:rPr>
            </w:pPr>
            <w:r w:rsidRPr="00F73B8A">
              <w:rPr>
                <w:rFonts w:ascii="David" w:hAnsi="David" w:cs="David"/>
                <w:rtl/>
              </w:rPr>
              <w:t>"...</w:t>
            </w:r>
            <w:r w:rsidRPr="00F73B8A">
              <w:rPr>
                <w:rFonts w:ascii="David" w:hAnsi="David" w:cs="David"/>
                <w:b/>
                <w:bCs/>
                <w:rtl/>
              </w:rPr>
              <w:t>אנו דנים בעבירה, שאיננה כרוכה בפגמים מוסריים או בשחיתות, אלא ביטויה, כידוע לכולנו, באופן התנהגותו של האדם הנוהג ברכב, ומבחינה זו לא יכולים עברו או תכונותיו האישיות של האדם הנוגע בדבר להיות בעלי משקל מכריע. כפי שכולם נוהגים בדרכים, צריכים גם האמצעים העונשיים, שנועדו להכתיב דרך התנהגות מסוימת, לחול על כולי עלמא</w:t>
            </w:r>
            <w:r w:rsidRPr="00F73B8A">
              <w:rPr>
                <w:rFonts w:ascii="David" w:hAnsi="David" w:cs="David"/>
                <w:rtl/>
              </w:rPr>
              <w:t xml:space="preserve">". </w:t>
            </w:r>
          </w:p>
          <w:p w:rsidR="00E41DEE" w:rsidRPr="00F73B8A" w:rsidRDefault="00E41DEE">
            <w:pPr>
              <w:spacing w:line="360" w:lineRule="auto"/>
              <w:ind w:left="708" w:right="851"/>
              <w:jc w:val="both"/>
              <w:rPr>
                <w:rFonts w:ascii="David" w:hAnsi="David" w:cs="David"/>
                <w:b/>
                <w:bCs/>
                <w:rtl/>
              </w:rPr>
            </w:pPr>
            <w:r w:rsidRPr="00F73B8A">
              <w:rPr>
                <w:rFonts w:ascii="David" w:hAnsi="David" w:cs="David"/>
                <w:rtl/>
              </w:rPr>
              <w:t>(</w:t>
            </w:r>
            <w:hyperlink r:id="rId37" w:history="1">
              <w:r w:rsidRPr="00F73B8A">
                <w:rPr>
                  <w:rStyle w:val="Hyperlink"/>
                  <w:rFonts w:ascii="David" w:hAnsi="David" w:cs="David"/>
                  <w:rtl/>
                </w:rPr>
                <w:t>ר"ע 530/84</w:t>
              </w:r>
            </w:hyperlink>
            <w:r w:rsidRPr="00F73B8A">
              <w:rPr>
                <w:rFonts w:ascii="David" w:hAnsi="David" w:cs="David"/>
                <w:b/>
                <w:bCs/>
                <w:color w:val="000000"/>
                <w:rtl/>
              </w:rPr>
              <w:t xml:space="preserve"> שפר נ' מ"י, </w:t>
            </w:r>
            <w:r w:rsidRPr="00F73B8A">
              <w:rPr>
                <w:rFonts w:ascii="David" w:hAnsi="David" w:cs="David"/>
                <w:color w:val="000000"/>
                <w:rtl/>
              </w:rPr>
              <w:t>פ"ד ל"ח</w:t>
            </w:r>
            <w:r w:rsidRPr="00F73B8A">
              <w:rPr>
                <w:rFonts w:ascii="David" w:hAnsi="David" w:cs="David"/>
                <w:b/>
                <w:bCs/>
                <w:rtl/>
              </w:rPr>
              <w:t xml:space="preserve"> </w:t>
            </w:r>
            <w:r w:rsidRPr="00F73B8A">
              <w:rPr>
                <w:rFonts w:ascii="David" w:hAnsi="David" w:cs="David"/>
                <w:rtl/>
              </w:rPr>
              <w:t xml:space="preserve">(4) 161 (1984)). </w:t>
            </w:r>
          </w:p>
          <w:p w:rsidR="00E41DEE" w:rsidRPr="00F73B8A" w:rsidRDefault="00E41DEE">
            <w:pPr>
              <w:tabs>
                <w:tab w:val="left" w:pos="426"/>
              </w:tabs>
              <w:spacing w:line="360" w:lineRule="auto"/>
              <w:ind w:left="360"/>
              <w:contextualSpacing/>
              <w:jc w:val="both"/>
              <w:rPr>
                <w:rFonts w:ascii="David" w:hAnsi="David" w:cs="David"/>
                <w:rtl/>
              </w:rPr>
            </w:pPr>
          </w:p>
          <w:p w:rsidR="00E41DEE" w:rsidRPr="00F73B8A" w:rsidRDefault="00E41DEE">
            <w:pPr>
              <w:tabs>
                <w:tab w:val="left" w:pos="426"/>
              </w:tabs>
              <w:spacing w:line="360" w:lineRule="auto"/>
              <w:jc w:val="both"/>
              <w:rPr>
                <w:rFonts w:ascii="David" w:hAnsi="David" w:cs="David"/>
                <w:rtl/>
              </w:rPr>
            </w:pPr>
            <w:r w:rsidRPr="00F73B8A">
              <w:rPr>
                <w:rFonts w:ascii="David" w:hAnsi="David" w:cs="David"/>
                <w:rtl/>
              </w:rPr>
              <w:t>הלכה היא כי בנוגע לתאונות דרכים קטלניות יש לתת עדיפות לאינטרס הציבורי שבהרתעה מאשר לנסיבות האישיות של הנאשם. (</w:t>
            </w:r>
            <w:hyperlink r:id="rId38" w:history="1">
              <w:r w:rsidRPr="00F73B8A">
                <w:rPr>
                  <w:rStyle w:val="Hyperlink"/>
                  <w:rFonts w:ascii="David" w:hAnsi="David" w:cs="David"/>
                  <w:rtl/>
                </w:rPr>
                <w:t>רע"פ 6173/12</w:t>
              </w:r>
            </w:hyperlink>
            <w:r w:rsidRPr="00F73B8A">
              <w:rPr>
                <w:rFonts w:ascii="David" w:hAnsi="David" w:cs="David"/>
                <w:rtl/>
              </w:rPr>
              <w:t xml:space="preserve"> </w:t>
            </w:r>
            <w:r w:rsidRPr="00F73B8A">
              <w:rPr>
                <w:rFonts w:ascii="David" w:hAnsi="David" w:cs="David"/>
                <w:b/>
                <w:bCs/>
                <w:rtl/>
              </w:rPr>
              <w:t xml:space="preserve">עזרא רסקאי רדה נ' מדינת ישראל </w:t>
            </w:r>
            <w:r w:rsidRPr="00F73B8A">
              <w:rPr>
                <w:rFonts w:ascii="David" w:hAnsi="David" w:cs="David"/>
                <w:rtl/>
              </w:rPr>
              <w:t>[פורסם בנבו] )</w:t>
            </w:r>
          </w:p>
          <w:p w:rsidR="00E41DEE" w:rsidRPr="00F73B8A" w:rsidRDefault="00E41DEE">
            <w:pPr>
              <w:tabs>
                <w:tab w:val="left" w:pos="426"/>
              </w:tabs>
              <w:spacing w:line="360" w:lineRule="auto"/>
              <w:jc w:val="both"/>
              <w:rPr>
                <w:rFonts w:ascii="David" w:hAnsi="David" w:cs="David"/>
                <w:rtl/>
              </w:rPr>
            </w:pPr>
            <w:r w:rsidRPr="00F73B8A">
              <w:rPr>
                <w:rFonts w:ascii="David" w:hAnsi="David" w:cs="David"/>
                <w:rtl/>
              </w:rPr>
              <w:t xml:space="preserve"> </w:t>
            </w:r>
          </w:p>
          <w:p w:rsidR="00E41DEE" w:rsidRPr="00F73B8A" w:rsidRDefault="00E41DEE">
            <w:pPr>
              <w:spacing w:line="360" w:lineRule="auto"/>
              <w:jc w:val="both"/>
              <w:rPr>
                <w:rFonts w:ascii="David" w:hAnsi="David" w:cs="David"/>
                <w:rtl/>
              </w:rPr>
            </w:pPr>
            <w:r w:rsidRPr="00F73B8A">
              <w:rPr>
                <w:rFonts w:ascii="David" w:hAnsi="David" w:cs="David"/>
                <w:rtl/>
              </w:rPr>
              <w:t xml:space="preserve">כאמור, המאשימה עתרה במסגרת הסדר הטיעון ל-12 חודשי מאסר בפועל, ואילו ההגנה ביקשה להסתפק בעונש מאסר למשך 9 חודשים שירוצה בדרך של עבודות שירות.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בענייננו, לאחר שבחנתי את מכלול הנתונים, טיעוני הצדדים לעונש, וכן העדויות שנשמעו בפניי, ועיינתי בפסיקה שהגישו הצדדים, סבורני כי לא מתקיימות נסיבות המצדיקות הטלת עונש מאסר בעבודות שירות. לטעמי, במקרה דנן, יש להטיל עונש מאסר מאחורי סורג ובריח לצד פסילה ממושכת, אשר יהווה ענישה ראויה והולמת בנסיבות מקרה זה. </w:t>
            </w:r>
          </w:p>
          <w:p w:rsidR="00E41DEE" w:rsidRPr="00F73B8A" w:rsidRDefault="00E41DEE">
            <w:pPr>
              <w:spacing w:line="360" w:lineRule="auto"/>
              <w:jc w:val="both"/>
              <w:rPr>
                <w:rFonts w:ascii="David" w:hAnsi="David" w:cs="David"/>
              </w:rPr>
            </w:pPr>
          </w:p>
          <w:p w:rsidR="00E41DEE" w:rsidRPr="00F73B8A" w:rsidRDefault="00E41DEE">
            <w:pPr>
              <w:spacing w:line="360" w:lineRule="auto"/>
              <w:jc w:val="both"/>
              <w:rPr>
                <w:rFonts w:ascii="David" w:hAnsi="David" w:cs="David"/>
                <w:rtl/>
              </w:rPr>
            </w:pPr>
            <w:r w:rsidRPr="00F73B8A">
              <w:rPr>
                <w:rFonts w:ascii="David" w:hAnsi="David" w:cs="David"/>
                <w:rtl/>
              </w:rPr>
              <w:t xml:space="preserve">זאת עשיתי כאשר לנגד עיניי העובדה כי עסקינן בנאשמת בת 30, נשואה ואם לשלושה ילדים, אשר אוחזת ברישיון נהיגה משנת 2019, ללא עבר תעבורתי ועבר פלילי כלל. </w:t>
            </w:r>
          </w:p>
          <w:p w:rsidR="00E41DEE" w:rsidRPr="00F73B8A" w:rsidRDefault="00E41DEE">
            <w:pPr>
              <w:spacing w:line="360" w:lineRule="auto"/>
              <w:jc w:val="both"/>
              <w:rPr>
                <w:rFonts w:ascii="David" w:hAnsi="David" w:cs="David"/>
                <w:rtl/>
              </w:rPr>
            </w:pPr>
            <w:r w:rsidRPr="00F73B8A">
              <w:rPr>
                <w:rFonts w:ascii="David" w:hAnsi="David" w:cs="David"/>
                <w:rtl/>
              </w:rPr>
              <w:lastRenderedPageBreak/>
              <w:t xml:space="preserve"> </w:t>
            </w:r>
          </w:p>
          <w:p w:rsidR="00E41DEE" w:rsidRPr="00F73B8A" w:rsidRDefault="00E41DEE">
            <w:pPr>
              <w:spacing w:line="360" w:lineRule="auto"/>
              <w:jc w:val="both"/>
              <w:rPr>
                <w:rFonts w:ascii="David" w:hAnsi="David" w:cs="David"/>
                <w:rtl/>
              </w:rPr>
            </w:pPr>
            <w:r w:rsidRPr="00F73B8A">
              <w:rPr>
                <w:rFonts w:ascii="David" w:hAnsi="David" w:cs="David"/>
                <w:rtl/>
              </w:rPr>
              <w:t xml:space="preserve">לזכותה של הנאשמת יש לזקוף הודאתה בביצוע העבירות, נטילת האחריות, הבעת החרטה העמוקה והכנה, עברה הנקי כאמור, מצבה הרגשי והנפשי בעקבות מעורבותה בתאונה הקטלנית ונסיבותיה האישיות כמפורט בתסקיר שירות המבחן.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noProof/>
                <w:rtl/>
              </w:rPr>
              <w:t xml:space="preserve">אין ספק כי התאונה ותוצאתה הטראגית השפיעה באופן ממשי גם על הנאשמת ובני משפחתה (כפי שהתרשמתי באופן בלתי אמצעי מהדברים שמסרו בפניי כאמור), ולא רק על משפחת המנוח.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יוער כי האזנתי בקשב רב לעדי ההגנה שהעידו לפניי ארוכות. אין ספק כי מדובר במשפחה שהיא "מלח הארץ".</w:t>
            </w:r>
          </w:p>
          <w:p w:rsidR="00E41DEE" w:rsidRPr="00F73B8A" w:rsidRDefault="00E41DEE">
            <w:pPr>
              <w:spacing w:line="360" w:lineRule="auto"/>
              <w:jc w:val="both"/>
              <w:rPr>
                <w:rFonts w:ascii="David" w:hAnsi="David" w:cs="David"/>
                <w:rtl/>
              </w:rPr>
            </w:pPr>
            <w:r w:rsidRPr="00F73B8A">
              <w:rPr>
                <w:rFonts w:ascii="David" w:hAnsi="David" w:cs="David"/>
                <w:rtl/>
              </w:rPr>
              <w:t xml:space="preserve">הנאשמת העידה כאמור בבית המשפט כמו גם הוריה אחיה ובעלה, כולם הדגישו את אופייה החיובי והטוב של הנאשמת, תרומתה לחברה הן במסגרת עבודתה עם ילדים הסובלים מקשיים ומחלות,  והן מחוצה לה, כאישה וכאמא, והדגישו את המצוקה הקשה ומצבה הנפשי המורכב ממנו היא סובלת עקב מעורבותה בתאונה הקטלנית, וביקשו להימנע מהטלת עונש מאסר מאחורי סורג ובריח. </w:t>
            </w:r>
          </w:p>
          <w:p w:rsidR="00E41DEE" w:rsidRPr="00F73B8A" w:rsidRDefault="00E41DEE">
            <w:pPr>
              <w:spacing w:line="360" w:lineRule="auto"/>
              <w:jc w:val="both"/>
              <w:rPr>
                <w:rFonts w:ascii="David" w:hAnsi="David" w:cs="David"/>
                <w:rtl/>
              </w:rPr>
            </w:pPr>
            <w:r w:rsidRPr="00F73B8A">
              <w:rPr>
                <w:rFonts w:ascii="David" w:hAnsi="David" w:cs="David"/>
                <w:rtl/>
              </w:rPr>
              <w:t xml:space="preserve">עם זאת ועל אף האמור, אין מקום להשוות בין מצבה של הנאשמת לבין אסונה של משפחת המנוח. ברי לכל כי נסיבותיה האישיות של הנאשמת מחווירות אל מול מותו של המנוח וסבלה הרב של משפחתו.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 xml:space="preserve">במקרה שלפניי, רף הרשלנות שקבעתי וכן האינטרס הציבורי ועיקרון הגמול וההרתעה, דוחקים את נסיבותיה האישיות של הנאשמת ומחייבים ענישה הכוללת מאסר מאחורי סורג ובריח. כמו כן, סבורני כי נסיבותיה של הנאשמת אינן נסיבות חריגות ומיוחדות שיש בהן להצדיק סטייה מההלכה הנוהגת ולהימנע מהטלת מאסר בפועל. </w:t>
            </w:r>
          </w:p>
          <w:p w:rsidR="00E41DEE" w:rsidRPr="00F73B8A" w:rsidRDefault="00E41DEE">
            <w:pPr>
              <w:spacing w:line="360" w:lineRule="auto"/>
              <w:jc w:val="both"/>
              <w:rPr>
                <w:rFonts w:ascii="David" w:hAnsi="David" w:cs="David"/>
                <w:rtl/>
              </w:rPr>
            </w:pPr>
            <w:r w:rsidRPr="00F73B8A">
              <w:rPr>
                <w:rFonts w:ascii="David" w:hAnsi="David" w:cs="David"/>
                <w:rtl/>
              </w:rPr>
              <w:t xml:space="preserve">בנוסף לאמור, לקחתי בחשבון את הערכת שירות המבחן, לפיה הסיכון הנשקף מהנאשמת הינו ברף הנמוך, זאת לנוכח תוצאת התאונה הקשה אותה חווה הנאשמת באופן מרתיע ומציב גבול וכן לאור הפסילה שתוטל על הנאשמת ולהערכתם תכבדה גם בהמשך. עם זאת, סבורני כי במקרה שלפניי, נוכח רמת הרשלנות כפי שקבעתי לעיל, אין מקום לקבל את המלצת שירות המבחן ולהסתפק בעונש מאסר לנשיאה בעבודות שירות. </w:t>
            </w:r>
          </w:p>
          <w:p w:rsidR="00E41DEE" w:rsidRPr="00F73B8A" w:rsidRDefault="00E41DEE">
            <w:pPr>
              <w:spacing w:line="360" w:lineRule="auto"/>
              <w:jc w:val="both"/>
              <w:rPr>
                <w:rFonts w:ascii="David" w:eastAsia="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rtl/>
              </w:rPr>
              <w:t>יש לזכור כי המלצת שירות המבחן היא המלצה בלבד, וככזו היא אינה מחייבת את בית המשפט</w:t>
            </w:r>
            <w:r w:rsidRPr="00F73B8A">
              <w:rPr>
                <w:rFonts w:ascii="David" w:hAnsi="David" w:cs="David"/>
                <w:b/>
                <w:bCs/>
                <w:rtl/>
              </w:rPr>
              <w:t xml:space="preserve">, </w:t>
            </w:r>
            <w:r w:rsidRPr="00F73B8A">
              <w:rPr>
                <w:rFonts w:ascii="David" w:hAnsi="David" w:cs="David"/>
                <w:rtl/>
              </w:rPr>
              <w:t>הגם שיש לתת לה את המשקל הראוי (</w:t>
            </w:r>
            <w:hyperlink r:id="rId39" w:history="1">
              <w:r w:rsidRPr="00F73B8A">
                <w:rPr>
                  <w:rStyle w:val="Hyperlink"/>
                  <w:rFonts w:ascii="David" w:hAnsi="David" w:cs="David"/>
                  <w:rtl/>
                </w:rPr>
                <w:t>רע"פ 2384/18</w:t>
              </w:r>
            </w:hyperlink>
            <w:r w:rsidRPr="00F73B8A">
              <w:rPr>
                <w:rFonts w:ascii="David" w:hAnsi="David" w:cs="David"/>
                <w:u w:val="single"/>
                <w:rtl/>
              </w:rPr>
              <w:t xml:space="preserve"> </w:t>
            </w:r>
            <w:r w:rsidRPr="00F73B8A">
              <w:rPr>
                <w:rFonts w:ascii="David" w:hAnsi="David" w:cs="David"/>
                <w:b/>
                <w:bCs/>
                <w:rtl/>
              </w:rPr>
              <w:t xml:space="preserve">ניב דורה נ' מדינת ישראל </w:t>
            </w:r>
            <w:r w:rsidRPr="00F73B8A">
              <w:rPr>
                <w:rFonts w:ascii="David" w:hAnsi="David" w:cs="David"/>
                <w:rtl/>
              </w:rPr>
              <w:t>[פורסם בנבו]).</w:t>
            </w:r>
            <w:r w:rsidRPr="00F73B8A">
              <w:rPr>
                <w:rFonts w:ascii="David" w:hAnsi="David" w:cs="David"/>
                <w:b/>
                <w:bCs/>
                <w:rtl/>
              </w:rPr>
              <w:t xml:space="preserve"> </w:t>
            </w:r>
            <w:r w:rsidRPr="00F73B8A">
              <w:rPr>
                <w:rFonts w:ascii="David" w:hAnsi="David" w:cs="David"/>
                <w:rtl/>
              </w:rPr>
              <w:t xml:space="preserve">על בית המשפט מוטלת האחריות לקחת אותה בחשבון במכלול שיקוליו, אולם זאת יחד עם </w:t>
            </w:r>
            <w:bookmarkStart w:id="14" w:name="Seif30"/>
            <w:r w:rsidRPr="00F73B8A">
              <w:rPr>
                <w:rFonts w:ascii="David" w:hAnsi="David" w:cs="David"/>
                <w:rtl/>
              </w:rPr>
              <w:t xml:space="preserve">כלל השיקולים </w:t>
            </w:r>
            <w:bookmarkEnd w:id="14"/>
            <w:r w:rsidRPr="00F73B8A">
              <w:rPr>
                <w:rFonts w:ascii="David" w:hAnsi="David" w:cs="David"/>
                <w:rtl/>
              </w:rPr>
              <w:t>השונים הנוספים העומדים לנגד עיניו:</w:t>
            </w:r>
          </w:p>
          <w:p w:rsidR="00E41DEE" w:rsidRPr="00F73B8A" w:rsidRDefault="00E41DEE">
            <w:pPr>
              <w:spacing w:line="360" w:lineRule="auto"/>
              <w:jc w:val="both"/>
              <w:rPr>
                <w:rFonts w:ascii="David" w:hAnsi="David" w:cs="David"/>
                <w:rtl/>
              </w:rPr>
            </w:pPr>
          </w:p>
          <w:p w:rsidR="00E41DEE" w:rsidRPr="00F73B8A" w:rsidRDefault="00E41DEE">
            <w:pPr>
              <w:spacing w:line="360" w:lineRule="auto"/>
              <w:ind w:left="720" w:right="851"/>
              <w:jc w:val="both"/>
              <w:rPr>
                <w:rFonts w:ascii="David" w:hAnsi="David" w:cs="David"/>
                <w:b/>
                <w:bCs/>
                <w:noProof/>
                <w:rtl/>
              </w:rPr>
            </w:pPr>
            <w:r w:rsidRPr="00F73B8A">
              <w:rPr>
                <w:rFonts w:ascii="David" w:hAnsi="David" w:cs="David"/>
                <w:b/>
                <w:bCs/>
                <w:noProof/>
                <w:rtl/>
              </w:rPr>
              <w:lastRenderedPageBreak/>
              <w:t xml:space="preserve">"...המלצותיו של שירות המבחן, כשמן כן הן – המלצות. בית-המשפט אינו כבול לאמור בהן והוא אינו מחויב לפעול על פיהן. עמדת שירות המבחן, אינה אלא אחד השיקולים העומדים בפני בית-המשפט בבואו לגזור את דינו של נאשם -לעיתים יאמץ בית-המשפט את המלצת שירות המבחן במלואה, לעיתים יאמץ אותה בחלקה ולעיתים ידחה אותה מכל וכל. כל עניין לנסיבותיו הוא, וכל מקרה ייבחן לגופו, תוך מתן משקל ראוי להמלצות שירות המבחן (ראו, </w:t>
            </w:r>
            <w:hyperlink r:id="rId40" w:history="1">
              <w:r w:rsidRPr="00F73B8A">
                <w:rPr>
                  <w:rStyle w:val="Hyperlink"/>
                  <w:rFonts w:ascii="David" w:hAnsi="David" w:cs="David"/>
                  <w:b/>
                  <w:bCs/>
                  <w:noProof/>
                  <w:rtl/>
                </w:rPr>
                <w:t>רע"פ5176/03</w:t>
              </w:r>
            </w:hyperlink>
            <w:r w:rsidRPr="00F73B8A">
              <w:rPr>
                <w:rFonts w:ascii="David" w:hAnsi="David" w:cs="David"/>
                <w:b/>
                <w:bCs/>
                <w:noProof/>
                <w:rtl/>
              </w:rPr>
              <w:t xml:space="preserve"> סוריאנו נ' מדינת ישראל (לא פורסם, [פורסם בנבו], 12.06.2003)". </w:t>
            </w:r>
          </w:p>
          <w:p w:rsidR="00E41DEE" w:rsidRPr="00F73B8A" w:rsidRDefault="00E41DEE">
            <w:pPr>
              <w:spacing w:line="360" w:lineRule="auto"/>
              <w:ind w:right="851" w:firstLine="720"/>
              <w:jc w:val="both"/>
              <w:rPr>
                <w:rFonts w:ascii="David" w:hAnsi="David" w:cs="David"/>
                <w:noProof/>
                <w:rtl/>
              </w:rPr>
            </w:pPr>
            <w:r w:rsidRPr="00F73B8A">
              <w:rPr>
                <w:rFonts w:ascii="David" w:hAnsi="David" w:cs="David"/>
                <w:noProof/>
                <w:rtl/>
              </w:rPr>
              <w:t>(</w:t>
            </w:r>
            <w:hyperlink r:id="rId41" w:history="1">
              <w:r w:rsidRPr="00F73B8A">
                <w:rPr>
                  <w:rStyle w:val="Hyperlink"/>
                  <w:rFonts w:ascii="David" w:hAnsi="David" w:cs="David"/>
                  <w:noProof/>
                  <w:rtl/>
                </w:rPr>
                <w:t>רע"פ 7257/12</w:t>
              </w:r>
            </w:hyperlink>
            <w:r w:rsidRPr="00F73B8A">
              <w:rPr>
                <w:rFonts w:ascii="David" w:hAnsi="David" w:cs="David"/>
                <w:noProof/>
                <w:rtl/>
              </w:rPr>
              <w:t xml:space="preserve"> </w:t>
            </w:r>
            <w:r w:rsidRPr="00F73B8A">
              <w:rPr>
                <w:rFonts w:ascii="David" w:hAnsi="David" w:cs="David"/>
                <w:b/>
                <w:bCs/>
                <w:noProof/>
                <w:rtl/>
              </w:rPr>
              <w:t xml:space="preserve">סנדרוביץ נגד מדינת ישראל </w:t>
            </w:r>
            <w:r w:rsidRPr="00F73B8A">
              <w:rPr>
                <w:rFonts w:ascii="David" w:hAnsi="David" w:cs="David"/>
                <w:noProof/>
                <w:rtl/>
              </w:rPr>
              <w:t>[פורסם בנבו] ).</w:t>
            </w:r>
          </w:p>
          <w:p w:rsidR="00E41DEE" w:rsidRPr="00F73B8A" w:rsidRDefault="00E41DEE">
            <w:pPr>
              <w:spacing w:line="360" w:lineRule="auto"/>
              <w:jc w:val="both"/>
              <w:rPr>
                <w:rFonts w:ascii="David" w:hAnsi="David" w:cs="David"/>
                <w:b/>
                <w:bCs/>
                <w:rtl/>
              </w:rPr>
            </w:pPr>
          </w:p>
          <w:p w:rsidR="00E41DEE" w:rsidRPr="00F73B8A" w:rsidRDefault="00E41DEE">
            <w:pPr>
              <w:spacing w:line="360" w:lineRule="auto"/>
              <w:jc w:val="both"/>
              <w:rPr>
                <w:rFonts w:ascii="David" w:hAnsi="David" w:cs="David"/>
                <w:b/>
                <w:bCs/>
                <w:rtl/>
              </w:rPr>
            </w:pPr>
            <w:r w:rsidRPr="00F73B8A">
              <w:rPr>
                <w:rFonts w:ascii="David" w:hAnsi="David" w:cs="David"/>
                <w:rtl/>
              </w:rPr>
              <w:t>לאחר כל הנאמר, מטעמי מדיניות משפטית, נוכח הלכת בית המשפט העליון בדבר כיבוד הסדרי טיעון אתן ידי להסדר ואכבדו</w:t>
            </w:r>
            <w:r w:rsidRPr="00F73B8A">
              <w:rPr>
                <w:rFonts w:ascii="David" w:hAnsi="David" w:cs="David"/>
                <w:b/>
                <w:bCs/>
                <w:rtl/>
              </w:rPr>
              <w:t>.</w:t>
            </w:r>
          </w:p>
          <w:p w:rsidR="00E41DEE" w:rsidRPr="00F73B8A" w:rsidRDefault="00E41DEE">
            <w:pPr>
              <w:tabs>
                <w:tab w:val="center" w:pos="1106"/>
                <w:tab w:val="right" w:pos="8126"/>
              </w:tabs>
              <w:spacing w:before="100" w:line="360" w:lineRule="auto"/>
              <w:jc w:val="both"/>
              <w:rPr>
                <w:rFonts w:ascii="David" w:hAnsi="David" w:cs="David"/>
              </w:rPr>
            </w:pPr>
          </w:p>
          <w:p w:rsidR="00E41DEE" w:rsidRPr="00F73B8A" w:rsidRDefault="00E41DEE">
            <w:pPr>
              <w:tabs>
                <w:tab w:val="center" w:pos="1106"/>
                <w:tab w:val="right" w:pos="8126"/>
              </w:tabs>
              <w:spacing w:before="100" w:line="360" w:lineRule="auto"/>
              <w:jc w:val="both"/>
              <w:rPr>
                <w:rFonts w:ascii="David" w:hAnsi="David" w:cs="David"/>
                <w:rtl/>
              </w:rPr>
            </w:pPr>
            <w:r w:rsidRPr="00F73B8A">
              <w:rPr>
                <w:rFonts w:ascii="David" w:hAnsi="David" w:cs="David"/>
                <w:rtl/>
              </w:rPr>
              <w:t xml:space="preserve">לא אוכל לסיים גזר הדין מבלי לקרוא לרשויות המדינה ליתן דעתם לתנאי הכליאה הקשים בכלא "נווה תרצה", ואת הצורך הדחוף במתן פתרון הולם למאסרן של נשים אשר חטאן מסתיים בעבירה מסוג זה. יחד עם זאת, עם כל ההבנה למצבה של הנאשמת הרי שאין בקשיים האובייקטיביים הללו משום הצדקה שלא להטיל מאסר בפועל. ראו והשוו לעניין זה פסק דין שניתן בעת האחרונה,  </w:t>
            </w:r>
            <w:r w:rsidRPr="00F73B8A">
              <w:rPr>
                <w:rFonts w:ascii="David" w:hAnsi="David" w:cs="David"/>
                <w:u w:val="single"/>
                <w:rtl/>
              </w:rPr>
              <w:t>עפ"ת (מחוזי מרכז)  29386-10-22</w:t>
            </w:r>
            <w:r w:rsidRPr="00F73B8A">
              <w:rPr>
                <w:rFonts w:ascii="David" w:hAnsi="David" w:cs="David"/>
                <w:rtl/>
              </w:rPr>
              <w:t xml:space="preserve"> </w:t>
            </w:r>
            <w:r w:rsidRPr="00F73B8A">
              <w:rPr>
                <w:rFonts w:ascii="David" w:hAnsi="David" w:cs="David"/>
                <w:b/>
                <w:bCs/>
                <w:rtl/>
              </w:rPr>
              <w:t>מדינת ישראל נ' אברהם</w:t>
            </w:r>
            <w:r w:rsidRPr="00F73B8A">
              <w:rPr>
                <w:rFonts w:ascii="David" w:hAnsi="David" w:cs="David"/>
                <w:rtl/>
              </w:rPr>
              <w:t>. במקרה זה דובר בתאונת דרכים שתוצאותיה חבלות של ממש קשות ביותר . בית המשפט המחוזי החמיר את העונש שניתן בבית המשפט לתעבורה שכלל 7 חדשי מאסר בעבודות שירות והטיל על הנאשמת 7 חודשי מאסר מאחורי סורג ובריח.</w:t>
            </w:r>
          </w:p>
          <w:p w:rsidR="00E41DEE" w:rsidRPr="00F73B8A" w:rsidRDefault="00E41DEE">
            <w:pPr>
              <w:tabs>
                <w:tab w:val="center" w:pos="1106"/>
                <w:tab w:val="right" w:pos="8126"/>
              </w:tabs>
              <w:spacing w:before="100" w:line="360" w:lineRule="auto"/>
              <w:jc w:val="both"/>
              <w:rPr>
                <w:rFonts w:ascii="David" w:hAnsi="David" w:cs="David"/>
                <w:rtl/>
              </w:rPr>
            </w:pPr>
          </w:p>
          <w:p w:rsidR="00E41DEE" w:rsidRPr="00F73B8A" w:rsidRDefault="00E41DEE">
            <w:pPr>
              <w:tabs>
                <w:tab w:val="center" w:pos="1106"/>
                <w:tab w:val="right" w:pos="8126"/>
              </w:tabs>
              <w:spacing w:before="100" w:line="360" w:lineRule="auto"/>
              <w:jc w:val="both"/>
              <w:rPr>
                <w:rFonts w:ascii="David" w:hAnsi="David" w:cs="David"/>
                <w:rtl/>
              </w:rPr>
            </w:pPr>
            <w:r w:rsidRPr="00F73B8A">
              <w:rPr>
                <w:rFonts w:ascii="David" w:hAnsi="David" w:cs="David"/>
                <w:rtl/>
              </w:rPr>
              <w:t xml:space="preserve">עוד אציין כי במקרה דנן, בשל נסיבותיה האישיות של הנאשמת, ולאור עתירת התביעה,  מצאתי מקום להטיל על הנאשמת ענישה ברף הנמוך של המתחם על אף שסבורני שהיה בהחלט ניתן להטיל ענישה מחמירה הכוללת מאסר ממושך ביותר. </w:t>
            </w:r>
          </w:p>
          <w:p w:rsidR="00E41DEE" w:rsidRPr="00F73B8A" w:rsidRDefault="00E41DEE">
            <w:pPr>
              <w:tabs>
                <w:tab w:val="center" w:pos="1106"/>
                <w:tab w:val="right" w:pos="8126"/>
              </w:tabs>
              <w:spacing w:before="100" w:line="360" w:lineRule="auto"/>
              <w:jc w:val="both"/>
              <w:rPr>
                <w:rFonts w:ascii="David" w:hAnsi="David" w:cs="David"/>
                <w:rtl/>
              </w:rPr>
            </w:pPr>
          </w:p>
          <w:p w:rsidR="00E41DEE" w:rsidRPr="00F73B8A" w:rsidRDefault="00E41DEE">
            <w:pPr>
              <w:tabs>
                <w:tab w:val="center" w:pos="1106"/>
                <w:tab w:val="right" w:pos="8126"/>
              </w:tabs>
              <w:spacing w:before="100" w:line="360" w:lineRule="auto"/>
              <w:jc w:val="both"/>
              <w:rPr>
                <w:rFonts w:ascii="David" w:hAnsi="David" w:cs="David"/>
                <w:b/>
                <w:bCs/>
                <w:u w:val="single"/>
                <w:rtl/>
              </w:rPr>
            </w:pPr>
            <w:r w:rsidRPr="00F73B8A">
              <w:rPr>
                <w:rFonts w:ascii="David" w:hAnsi="David" w:cs="David"/>
                <w:rtl/>
              </w:rPr>
              <w:t xml:space="preserve">לאור האמור, ולאחר ששקלתי את חומרת העבירות והתוצאה הקשה, מידת הרשלנות, האינטרס הציבורי בשמירה על חיי אדם ומניעת תאונות דרכים, את מתחם הענישה הנוהג בעבירה זו, את נסיבותיה האישיות של הנאשמת, העובדה שהיא בחרה לקחת אחריות מלאה ולהודות באשמה תוך חיסכון בזמן שיפוטי יקר, הבעת הצער העמוק, וכן נסיבותיה האישיות של הנאשמת כעולה מתסקיר שירות המבחן כאמור, </w:t>
            </w:r>
            <w:r w:rsidRPr="00F73B8A">
              <w:rPr>
                <w:rFonts w:ascii="David" w:hAnsi="David" w:cs="David"/>
                <w:b/>
                <w:bCs/>
                <w:u w:val="single"/>
                <w:rtl/>
              </w:rPr>
              <w:t>אני דן את הנאשמת לעונשים הבאים:</w:t>
            </w:r>
          </w:p>
          <w:p w:rsidR="00E41DEE" w:rsidRPr="00F73B8A" w:rsidRDefault="00E41DEE">
            <w:pPr>
              <w:spacing w:line="360" w:lineRule="auto"/>
              <w:jc w:val="both"/>
              <w:rPr>
                <w:rFonts w:ascii="David" w:eastAsia="David" w:hAnsi="David" w:cs="David"/>
                <w:b/>
                <w:bCs/>
                <w:u w:val="single"/>
                <w:rtl/>
              </w:rPr>
            </w:pPr>
          </w:p>
          <w:p w:rsidR="00563D72" w:rsidRDefault="00563D72">
            <w:pPr>
              <w:spacing w:line="360" w:lineRule="auto"/>
              <w:jc w:val="both"/>
              <w:rPr>
                <w:rFonts w:ascii="David" w:hAnsi="David" w:cs="David"/>
                <w:b/>
                <w:bCs/>
                <w:u w:val="single"/>
                <w:rtl/>
              </w:rPr>
            </w:pPr>
          </w:p>
          <w:p w:rsidR="00563D72" w:rsidRDefault="00563D72">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 xml:space="preserve">מאסר בפועל </w:t>
            </w:r>
          </w:p>
          <w:p w:rsidR="00E41DEE" w:rsidRPr="00F73B8A" w:rsidRDefault="00E41DEE">
            <w:pPr>
              <w:spacing w:line="360" w:lineRule="auto"/>
              <w:jc w:val="both"/>
              <w:rPr>
                <w:rFonts w:ascii="David" w:hAnsi="David" w:cs="David"/>
                <w:rtl/>
              </w:rPr>
            </w:pPr>
            <w:r w:rsidRPr="00F73B8A">
              <w:rPr>
                <w:rFonts w:ascii="David" w:hAnsi="David" w:cs="David"/>
                <w:rtl/>
              </w:rPr>
              <w:t xml:space="preserve">אני דן את הנאשמת למאסר בפועל למשך 10 חודשים.  </w:t>
            </w:r>
          </w:p>
          <w:p w:rsidR="00E41DEE" w:rsidRPr="00F73B8A" w:rsidRDefault="00E41DEE">
            <w:pPr>
              <w:spacing w:line="360" w:lineRule="auto"/>
              <w:jc w:val="both"/>
              <w:rPr>
                <w:rFonts w:ascii="David" w:hAnsi="David" w:cs="David"/>
                <w:rtl/>
              </w:rPr>
            </w:pP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 xml:space="preserve">מאסר על תנאי </w:t>
            </w:r>
          </w:p>
          <w:p w:rsidR="00E41DEE" w:rsidRPr="00F73B8A" w:rsidRDefault="00E41DEE">
            <w:pPr>
              <w:spacing w:line="360" w:lineRule="auto"/>
              <w:jc w:val="both"/>
              <w:rPr>
                <w:rFonts w:ascii="David" w:hAnsi="David" w:cs="David"/>
              </w:rPr>
            </w:pPr>
            <w:r w:rsidRPr="00F73B8A">
              <w:rPr>
                <w:rFonts w:ascii="David" w:hAnsi="David" w:cs="David"/>
                <w:rtl/>
              </w:rPr>
              <w:t xml:space="preserve">אני דן את הנאשמת למאסר לתקופה של 12 חודשים וזאת על תנאי למשך 3  שנים. התנאי הוא שהנאשמת לא תעבור עבירה בה הורשעה ו/או נהיגה בזמן פסילה. התנאי יחול מיום שחרורה של הנאשמת ממאסרה. </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פסילה בפועל</w:t>
            </w:r>
          </w:p>
          <w:p w:rsidR="00E41DEE" w:rsidRPr="00F73B8A" w:rsidRDefault="00E41DEE">
            <w:pPr>
              <w:spacing w:line="360" w:lineRule="auto"/>
              <w:jc w:val="both"/>
              <w:rPr>
                <w:rFonts w:ascii="David" w:hAnsi="David" w:cs="David"/>
                <w:rtl/>
              </w:rPr>
            </w:pPr>
            <w:r w:rsidRPr="00F73B8A">
              <w:rPr>
                <w:rFonts w:ascii="David" w:hAnsi="David" w:cs="David"/>
                <w:rtl/>
              </w:rPr>
              <w:t>הנני פוסל את הנאשמת מלקבל או מלהחזיק רישיון נהיגה למשך 10 שנים ומניינם מיום 12.6.22</w:t>
            </w:r>
            <w:r w:rsidR="008E46EF" w:rsidRPr="00F73B8A">
              <w:rPr>
                <w:rFonts w:ascii="David" w:hAnsi="David" w:cs="David" w:hint="cs"/>
                <w:rtl/>
              </w:rPr>
              <w:t>.</w:t>
            </w:r>
          </w:p>
          <w:p w:rsidR="00E41DEE" w:rsidRPr="00F73B8A" w:rsidRDefault="00E41DEE">
            <w:pPr>
              <w:spacing w:line="360" w:lineRule="auto"/>
              <w:jc w:val="both"/>
              <w:rPr>
                <w:rFonts w:ascii="David" w:hAnsi="David" w:cs="David"/>
                <w:rtl/>
              </w:rPr>
            </w:pPr>
            <w:r w:rsidRPr="00F73B8A">
              <w:rPr>
                <w:rFonts w:ascii="David" w:hAnsi="David" w:cs="David"/>
                <w:rtl/>
              </w:rPr>
              <w:t xml:space="preserve">אין צורך בהפקדה נוספת. </w:t>
            </w:r>
          </w:p>
          <w:p w:rsidR="00E41DEE" w:rsidRPr="00F73B8A" w:rsidRDefault="00E41DEE">
            <w:pPr>
              <w:spacing w:line="360" w:lineRule="auto"/>
              <w:jc w:val="both"/>
              <w:rPr>
                <w:rFonts w:ascii="David" w:hAnsi="David" w:cs="David"/>
                <w:b/>
                <w:bCs/>
                <w:u w:val="single"/>
                <w:rtl/>
              </w:rPr>
            </w:pPr>
          </w:p>
          <w:p w:rsidR="00E41DEE" w:rsidRPr="00F73B8A" w:rsidRDefault="00E41DEE">
            <w:pPr>
              <w:spacing w:line="360" w:lineRule="auto"/>
              <w:jc w:val="both"/>
              <w:rPr>
                <w:rFonts w:ascii="David" w:hAnsi="David" w:cs="David"/>
                <w:b/>
                <w:bCs/>
                <w:u w:val="single"/>
                <w:rtl/>
              </w:rPr>
            </w:pPr>
            <w:r w:rsidRPr="00F73B8A">
              <w:rPr>
                <w:rFonts w:ascii="David" w:hAnsi="David" w:cs="David"/>
                <w:b/>
                <w:bCs/>
                <w:u w:val="single"/>
                <w:rtl/>
              </w:rPr>
              <w:t>פיצוי</w:t>
            </w:r>
          </w:p>
          <w:p w:rsidR="00E41DEE" w:rsidRPr="00F73B8A" w:rsidRDefault="00E41DEE">
            <w:pPr>
              <w:spacing w:line="360" w:lineRule="auto"/>
              <w:jc w:val="both"/>
              <w:rPr>
                <w:rFonts w:ascii="David" w:hAnsi="David" w:cs="David"/>
                <w:rtl/>
              </w:rPr>
            </w:pPr>
            <w:r w:rsidRPr="00F73B8A">
              <w:rPr>
                <w:rFonts w:ascii="David" w:hAnsi="David" w:cs="David"/>
                <w:rtl/>
              </w:rPr>
              <w:t xml:space="preserve">הנני גוזר על הנאשמת פיצוי כספי בסך  30,000 ₪. הפיצוי הופקד ויועבר לעיזבון המנוח. </w:t>
            </w:r>
          </w:p>
          <w:p w:rsidR="0054227F" w:rsidRPr="00F73B8A" w:rsidRDefault="0054227F">
            <w:pPr>
              <w:spacing w:line="360" w:lineRule="auto"/>
              <w:jc w:val="both"/>
              <w:rPr>
                <w:rFonts w:ascii="David" w:hAnsi="David" w:cs="David"/>
                <w:rtl/>
              </w:rPr>
            </w:pPr>
          </w:p>
          <w:p w:rsidR="00E41DEE" w:rsidRPr="00F73B8A" w:rsidRDefault="00E41DEE">
            <w:pPr>
              <w:spacing w:line="360" w:lineRule="auto"/>
              <w:jc w:val="both"/>
              <w:rPr>
                <w:rFonts w:ascii="David" w:hAnsi="David" w:cs="David"/>
                <w:rtl/>
              </w:rPr>
            </w:pPr>
            <w:r w:rsidRPr="00F73B8A">
              <w:rPr>
                <w:rFonts w:ascii="David" w:hAnsi="David" w:cs="David" w:hint="cs"/>
                <w:rtl/>
              </w:rPr>
              <w:t>זכות ערעור כחוק תוך 45 ימים בבית משפט מחוזי בלוד.</w:t>
            </w:r>
          </w:p>
          <w:p w:rsidR="00E41DEE" w:rsidRPr="00F73B8A" w:rsidRDefault="00E41DEE" w:rsidP="003B08F6">
            <w:pPr>
              <w:rPr>
                <w:rtl/>
              </w:rPr>
            </w:pPr>
          </w:p>
          <w:p w:rsidR="00E41DEE" w:rsidRPr="00F73B8A" w:rsidRDefault="00E41DEE" w:rsidP="00E41DEE">
            <w:pPr>
              <w:spacing w:line="360" w:lineRule="auto"/>
              <w:jc w:val="left"/>
              <w:rPr>
                <w:rtl/>
              </w:rPr>
            </w:pPr>
            <w:r w:rsidRPr="00F73B8A">
              <w:rPr>
                <w:rFonts w:cs="David" w:hint="cs"/>
                <w:b/>
                <w:bCs/>
                <w:rtl/>
              </w:rPr>
              <w:t xml:space="preserve">ניתנה והודעה היום </w:t>
            </w:r>
            <w:sdt>
              <w:sdtPr>
                <w:rPr>
                  <w:rtl/>
                </w:rPr>
                <w:alias w:val="2207"/>
                <w:tag w:val="2207"/>
                <w:id w:val="1329636924"/>
                <w:text w:multiLine="1"/>
              </w:sdtPr>
              <w:sdtEndPr/>
              <w:sdtContent>
                <w:r w:rsidRPr="00F73B8A">
                  <w:rPr>
                    <w:rFonts w:cs="David"/>
                    <w:b/>
                    <w:bCs/>
                    <w:rtl/>
                  </w:rPr>
                  <w:t>כ' אייר תשפ"ד</w:t>
                </w:r>
              </w:sdtContent>
            </w:sdt>
            <w:r w:rsidRPr="00F73B8A">
              <w:rPr>
                <w:rFonts w:cs="David" w:hint="cs"/>
                <w:b/>
                <w:bCs/>
                <w:rtl/>
              </w:rPr>
              <w:t xml:space="preserve">, </w:t>
            </w:r>
            <w:sdt>
              <w:sdtPr>
                <w:rPr>
                  <w:rtl/>
                </w:rPr>
                <w:alias w:val="2206"/>
                <w:tag w:val="2206"/>
                <w:id w:val="-1474593809"/>
                <w:text w:multiLine="1"/>
              </w:sdtPr>
              <w:sdtEndPr/>
              <w:sdtContent>
                <w:r w:rsidRPr="00F73B8A">
                  <w:rPr>
                    <w:rFonts w:cs="David"/>
                    <w:b/>
                    <w:bCs/>
                  </w:rPr>
                  <w:t>28/05/2024</w:t>
                </w:r>
              </w:sdtContent>
            </w:sdt>
            <w:r w:rsidRPr="00F73B8A">
              <w:rPr>
                <w:rFonts w:cs="David" w:hint="cs"/>
                <w:b/>
                <w:bCs/>
                <w:rtl/>
              </w:rPr>
              <w:t xml:space="preserve"> במעמד הנוכחים.</w:t>
            </w:r>
          </w:p>
          <w:p w:rsidR="00E41DEE" w:rsidRPr="00F73B8A" w:rsidRDefault="00E41DEE"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41DEE" w:rsidRPr="00F73B8A" w:rsidTr="00CB46FB">
              <w:trPr>
                <w:trHeight w:val="316"/>
                <w:jc w:val="right"/>
              </w:trPr>
              <w:tc>
                <w:tcPr>
                  <w:tcW w:w="3936" w:type="dxa"/>
                  <w:vAlign w:val="center"/>
                </w:tcPr>
                <w:p w:rsidR="00E41DEE" w:rsidRPr="00F73B8A" w:rsidRDefault="007211D3" w:rsidP="00CB46FB">
                  <w:pPr>
                    <w:jc w:val="center"/>
                  </w:pPr>
                  <w:sdt>
                    <w:sdtPr>
                      <w:rPr>
                        <w:rtl/>
                      </w:rPr>
                      <w:alias w:val="MergeField"/>
                      <w:tag w:val="2144"/>
                      <w:id w:val="-1308003379"/>
                    </w:sdtPr>
                    <w:sdtEndPr/>
                    <w:sdtContent>
                      <w:r w:rsidR="00E41DEE" w:rsidRPr="00F73B8A">
                        <w:rPr>
                          <w:noProof/>
                        </w:rPr>
                        <w:drawing>
                          <wp:inline distT="0" distB="0" distL="0" distR="0" wp14:editId="50D07946">
                            <wp:extent cx="644652" cy="4754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42" cstate="print">
                                      <a:extLst/>
                                    </a:blip>
                                    <a:stretch>
                                      <a:fillRect/>
                                    </a:stretch>
                                  </pic:blipFill>
                                  <pic:spPr>
                                    <a:xfrm>
                                      <a:off x="0" y="0"/>
                                      <a:ext cx="644652" cy="475487"/>
                                    </a:xfrm>
                                    <a:prstGeom prst="rect">
                                      <a:avLst/>
                                    </a:prstGeom>
                                  </pic:spPr>
                                </pic:pic>
                              </a:graphicData>
                            </a:graphic>
                          </wp:inline>
                        </w:drawing>
                      </w:r>
                    </w:sdtContent>
                  </w:sdt>
                </w:p>
                <w:p w:rsidR="00E41DEE" w:rsidRPr="00F73B8A" w:rsidRDefault="00E41DEE" w:rsidP="00CB46FB">
                  <w:pPr>
                    <w:jc w:val="center"/>
                    <w:rPr>
                      <w:rtl/>
                    </w:rPr>
                  </w:pPr>
                </w:p>
              </w:tc>
            </w:tr>
            <w:tr w:rsidR="00E41DEE" w:rsidRPr="00F73B8A" w:rsidTr="00CB46FB">
              <w:trPr>
                <w:trHeight w:val="361"/>
                <w:jc w:val="right"/>
              </w:trPr>
              <w:tc>
                <w:tcPr>
                  <w:tcW w:w="3936" w:type="dxa"/>
                  <w:vAlign w:val="center"/>
                </w:tcPr>
                <w:p w:rsidR="00E41DEE" w:rsidRPr="00F73B8A" w:rsidRDefault="007211D3" w:rsidP="00CB46FB">
                  <w:pPr>
                    <w:jc w:val="center"/>
                    <w:rPr>
                      <w:rFonts w:cs="David"/>
                      <w:b/>
                      <w:bCs/>
                      <w:rtl/>
                    </w:rPr>
                  </w:pPr>
                  <w:sdt>
                    <w:sdtPr>
                      <w:rPr>
                        <w:b/>
                        <w:bCs/>
                        <w:rtl/>
                      </w:rPr>
                      <w:alias w:val="2141"/>
                      <w:tag w:val="2141"/>
                      <w:id w:val="2119712613"/>
                      <w:placeholder>
                        <w:docPart w:val="768A6F5A33434854904E4F9EE9F4E97F"/>
                      </w:placeholder>
                      <w:text w:multiLine="1"/>
                    </w:sdtPr>
                    <w:sdtEndPr/>
                    <w:sdtContent>
                      <w:r w:rsidR="00E41DEE" w:rsidRPr="00F73B8A">
                        <w:rPr>
                          <w:rFonts w:cs="David"/>
                          <w:b/>
                          <w:bCs/>
                          <w:rtl/>
                        </w:rPr>
                        <w:t>טל</w:t>
                      </w:r>
                    </w:sdtContent>
                  </w:sdt>
                  <w:r w:rsidR="00E41DEE" w:rsidRPr="00F73B8A">
                    <w:rPr>
                      <w:rFonts w:cs="David" w:hint="cs"/>
                      <w:b/>
                      <w:bCs/>
                      <w:rtl/>
                    </w:rPr>
                    <w:t xml:space="preserve"> </w:t>
                  </w:r>
                  <w:sdt>
                    <w:sdtPr>
                      <w:rPr>
                        <w:rFonts w:hint="cs"/>
                        <w:b/>
                        <w:bCs/>
                        <w:rtl/>
                      </w:rPr>
                      <w:alias w:val="2142"/>
                      <w:tag w:val="2142"/>
                      <w:id w:val="-26639521"/>
                      <w:placeholder>
                        <w:docPart w:val="BF2F73A37EC74C448961BA9F4DE35123"/>
                      </w:placeholder>
                      <w:text w:multiLine="1"/>
                    </w:sdtPr>
                    <w:sdtEndPr/>
                    <w:sdtContent>
                      <w:r w:rsidR="00E41DEE" w:rsidRPr="00F73B8A">
                        <w:rPr>
                          <w:rFonts w:cs="David"/>
                          <w:b/>
                          <w:bCs/>
                          <w:rtl/>
                        </w:rPr>
                        <w:t>פרי</w:t>
                      </w:r>
                    </w:sdtContent>
                  </w:sdt>
                  <w:r w:rsidR="00E41DEE" w:rsidRPr="00F73B8A">
                    <w:rPr>
                      <w:rFonts w:cs="David" w:hint="cs"/>
                      <w:b/>
                      <w:bCs/>
                      <w:rtl/>
                    </w:rPr>
                    <w:t xml:space="preserve">, </w:t>
                  </w:r>
                  <w:sdt>
                    <w:sdtPr>
                      <w:rPr>
                        <w:rFonts w:hint="cs"/>
                        <w:b/>
                        <w:bCs/>
                        <w:rtl/>
                      </w:rPr>
                      <w:alias w:val="2143"/>
                      <w:tag w:val="2143"/>
                      <w:id w:val="1647695366"/>
                      <w:placeholder>
                        <w:docPart w:val="519AA97A7E5A490AAB8889FE3BCE86C5"/>
                      </w:placeholder>
                      <w:text w:multiLine="1"/>
                    </w:sdtPr>
                    <w:sdtEndPr/>
                    <w:sdtContent>
                      <w:r w:rsidR="00E41DEE" w:rsidRPr="00F73B8A">
                        <w:rPr>
                          <w:rFonts w:cs="David"/>
                          <w:b/>
                          <w:bCs/>
                          <w:rtl/>
                        </w:rPr>
                        <w:t>שופט, סגן הנשיא</w:t>
                      </w:r>
                    </w:sdtContent>
                  </w:sdt>
                </w:p>
              </w:tc>
            </w:tr>
          </w:tbl>
          <w:p w:rsidR="00E41DEE" w:rsidRPr="00F73B8A" w:rsidRDefault="00E41DEE" w:rsidP="003B08F6">
            <w:pPr>
              <w:rPr>
                <w:rtl/>
              </w:rPr>
            </w:pPr>
          </w:p>
          <w:p w:rsidR="00E41DEE" w:rsidRPr="00F73B8A" w:rsidRDefault="00E41DEE" w:rsidP="003B08F6">
            <w:pPr>
              <w:rPr>
                <w:rtl/>
              </w:rPr>
            </w:pPr>
          </w:p>
          <w:p w:rsidR="00E41DEE" w:rsidRPr="00F73B8A" w:rsidRDefault="00E41DEE" w:rsidP="00E41DEE">
            <w:pPr>
              <w:spacing w:line="360" w:lineRule="auto"/>
              <w:jc w:val="both"/>
              <w:rPr>
                <w:rFonts w:ascii="David" w:hAnsi="David" w:cs="David"/>
                <w:b/>
                <w:bCs/>
                <w:u w:val="single"/>
                <w:rtl/>
              </w:rPr>
            </w:pPr>
            <w:r w:rsidRPr="00F73B8A">
              <w:rPr>
                <w:rFonts w:ascii="David" w:hAnsi="David" w:cs="David" w:hint="cs"/>
                <w:b/>
                <w:bCs/>
                <w:u w:val="single"/>
                <w:rtl/>
              </w:rPr>
              <w:t>ב"כ הנאשמת:</w:t>
            </w:r>
          </w:p>
          <w:p w:rsidR="00E41DEE" w:rsidRDefault="00E41DEE" w:rsidP="00E41DEE">
            <w:pPr>
              <w:spacing w:line="360" w:lineRule="auto"/>
              <w:jc w:val="both"/>
              <w:rPr>
                <w:rFonts w:ascii="David" w:hAnsi="David" w:cs="David"/>
                <w:rtl/>
              </w:rPr>
            </w:pPr>
            <w:r w:rsidRPr="00F73B8A">
              <w:rPr>
                <w:rFonts w:ascii="David" w:hAnsi="David" w:cs="David" w:hint="cs"/>
                <w:rtl/>
              </w:rPr>
              <w:t>מבקש עיכוב ביצוע עונש המאסר.</w:t>
            </w:r>
          </w:p>
          <w:p w:rsidR="00563D72" w:rsidRDefault="00563D72" w:rsidP="00E41DEE">
            <w:pPr>
              <w:spacing w:line="360" w:lineRule="auto"/>
              <w:jc w:val="both"/>
              <w:rPr>
                <w:rFonts w:ascii="David" w:hAnsi="David" w:cs="David"/>
                <w:rtl/>
              </w:rPr>
            </w:pPr>
          </w:p>
          <w:p w:rsidR="00563D72" w:rsidRDefault="00563D72" w:rsidP="00E41DEE">
            <w:pPr>
              <w:spacing w:line="360" w:lineRule="auto"/>
              <w:jc w:val="both"/>
              <w:rPr>
                <w:rFonts w:ascii="David" w:hAnsi="David" w:cs="David"/>
                <w:rtl/>
              </w:rPr>
            </w:pPr>
          </w:p>
          <w:p w:rsidR="00563D72" w:rsidRDefault="00563D72" w:rsidP="00E41DEE">
            <w:pPr>
              <w:spacing w:line="360" w:lineRule="auto"/>
              <w:jc w:val="both"/>
              <w:rPr>
                <w:rFonts w:ascii="David" w:hAnsi="David" w:cs="David"/>
                <w:rtl/>
              </w:rPr>
            </w:pPr>
          </w:p>
          <w:p w:rsidR="00563D72" w:rsidRDefault="00563D72" w:rsidP="00E41DEE">
            <w:pPr>
              <w:spacing w:line="360" w:lineRule="auto"/>
              <w:jc w:val="both"/>
              <w:rPr>
                <w:rFonts w:ascii="David" w:hAnsi="David" w:cs="David"/>
                <w:rtl/>
              </w:rPr>
            </w:pPr>
          </w:p>
          <w:p w:rsidR="00563D72" w:rsidRDefault="00563D72" w:rsidP="00E41DEE">
            <w:pPr>
              <w:spacing w:line="360" w:lineRule="auto"/>
              <w:jc w:val="both"/>
              <w:rPr>
                <w:rFonts w:ascii="David" w:hAnsi="David" w:cs="David"/>
                <w:rtl/>
              </w:rPr>
            </w:pPr>
          </w:p>
          <w:p w:rsidR="00563D72" w:rsidRPr="00F73B8A" w:rsidRDefault="00563D72" w:rsidP="00E41DEE">
            <w:pPr>
              <w:spacing w:line="360" w:lineRule="auto"/>
              <w:jc w:val="both"/>
              <w:rPr>
                <w:rFonts w:ascii="David" w:hAnsi="David" w:cs="David"/>
                <w:rtl/>
              </w:rPr>
            </w:pPr>
          </w:p>
          <w:p w:rsidR="00E41DEE" w:rsidRPr="00F73B8A" w:rsidRDefault="00E41DEE">
            <w:pPr>
              <w:spacing w:line="360" w:lineRule="auto"/>
              <w:jc w:val="center"/>
              <w:rPr>
                <w:rFonts w:ascii="Arial" w:hAnsi="Arial" w:cs="David"/>
                <w:b/>
                <w:bCs/>
                <w:u w:val="single"/>
                <w:rtl/>
              </w:rPr>
            </w:pPr>
            <w:r w:rsidRPr="00F73B8A">
              <w:rPr>
                <w:rFonts w:ascii="Arial" w:hAnsi="Arial" w:cs="David"/>
                <w:b/>
                <w:bCs/>
                <w:u w:val="single"/>
                <w:rtl/>
              </w:rPr>
              <w:lastRenderedPageBreak/>
              <w:t>החלטה</w:t>
            </w:r>
          </w:p>
          <w:p w:rsidR="00E41DEE" w:rsidRPr="00F73B8A" w:rsidRDefault="00E41DEE" w:rsidP="008E46EF">
            <w:pPr>
              <w:spacing w:before="100" w:beforeAutospacing="1" w:after="100" w:afterAutospacing="1" w:line="360" w:lineRule="auto"/>
              <w:jc w:val="both"/>
              <w:rPr>
                <w:rFonts w:cs="David"/>
                <w:rtl/>
              </w:rPr>
            </w:pPr>
            <w:r w:rsidRPr="00F73B8A">
              <w:rPr>
                <w:rFonts w:cs="David" w:hint="cs"/>
                <w:rtl/>
              </w:rPr>
              <w:t>בכפוף ל</w:t>
            </w:r>
            <w:r w:rsidR="0054227F" w:rsidRPr="00F73B8A">
              <w:rPr>
                <w:rFonts w:cs="David" w:hint="cs"/>
                <w:rtl/>
              </w:rPr>
              <w:t xml:space="preserve">מילוי התנאים הבאים, </w:t>
            </w:r>
            <w:r w:rsidR="008E46EF" w:rsidRPr="00F73B8A">
              <w:rPr>
                <w:rFonts w:cs="David" w:hint="cs"/>
                <w:rtl/>
              </w:rPr>
              <w:t>יעוכב</w:t>
            </w:r>
            <w:r w:rsidRPr="00F73B8A">
              <w:rPr>
                <w:rFonts w:cs="David" w:hint="cs"/>
                <w:rtl/>
              </w:rPr>
              <w:t xml:space="preserve"> ריצוי עונש המאסר עד ליום </w:t>
            </w:r>
            <w:r w:rsidR="0054227F" w:rsidRPr="00F73B8A">
              <w:rPr>
                <w:rFonts w:cs="David" w:hint="cs"/>
                <w:rtl/>
              </w:rPr>
              <w:t>14.7.24.</w:t>
            </w:r>
          </w:p>
          <w:p w:rsidR="00E41DEE" w:rsidRPr="00F73B8A" w:rsidRDefault="00E41DEE" w:rsidP="00A45460">
            <w:pPr>
              <w:spacing w:before="100" w:beforeAutospacing="1" w:after="100" w:afterAutospacing="1" w:line="360" w:lineRule="auto"/>
              <w:jc w:val="both"/>
              <w:rPr>
                <w:rFonts w:cs="David"/>
                <w:u w:val="single"/>
                <w:rtl/>
              </w:rPr>
            </w:pPr>
            <w:r w:rsidRPr="00F73B8A">
              <w:rPr>
                <w:rFonts w:cs="David" w:hint="cs"/>
                <w:u w:val="single"/>
                <w:rtl/>
              </w:rPr>
              <w:t>להלן התנאים</w:t>
            </w:r>
            <w:r w:rsidRPr="00F73B8A">
              <w:rPr>
                <w:rFonts w:cs="David" w:hint="cs"/>
                <w:rtl/>
              </w:rPr>
              <w:t>:</w:t>
            </w:r>
          </w:p>
          <w:p w:rsidR="00E41DEE" w:rsidRPr="00F73B8A" w:rsidRDefault="00E41DEE" w:rsidP="0054227F">
            <w:pPr>
              <w:spacing w:before="100" w:beforeAutospacing="1" w:after="100" w:afterAutospacing="1" w:line="360" w:lineRule="auto"/>
              <w:jc w:val="both"/>
              <w:rPr>
                <w:rFonts w:cs="David"/>
                <w:rtl/>
              </w:rPr>
            </w:pPr>
            <w:r w:rsidRPr="00F73B8A">
              <w:rPr>
                <w:rFonts w:cs="David" w:hint="cs"/>
                <w:rtl/>
              </w:rPr>
              <w:t>1.</w:t>
            </w:r>
            <w:r w:rsidRPr="00F73B8A">
              <w:rPr>
                <w:rFonts w:cs="David" w:hint="cs"/>
                <w:rtl/>
              </w:rPr>
              <w:tab/>
              <w:t xml:space="preserve">חתימת </w:t>
            </w:r>
            <w:r w:rsidR="0054227F" w:rsidRPr="00F73B8A">
              <w:rPr>
                <w:rFonts w:cs="David" w:hint="cs"/>
                <w:rtl/>
              </w:rPr>
              <w:t>הנאשמת</w:t>
            </w:r>
            <w:r w:rsidRPr="00F73B8A">
              <w:rPr>
                <w:rFonts w:cs="David" w:hint="cs"/>
                <w:rtl/>
              </w:rPr>
              <w:t xml:space="preserve"> על התחייבות עצמית על סך 10,000 ₪.</w:t>
            </w:r>
          </w:p>
          <w:p w:rsidR="00E41DEE" w:rsidRPr="00F73B8A" w:rsidRDefault="0054227F" w:rsidP="00843D5D">
            <w:pPr>
              <w:spacing w:before="100" w:beforeAutospacing="1" w:after="100" w:afterAutospacing="1" w:line="360" w:lineRule="auto"/>
              <w:jc w:val="both"/>
              <w:rPr>
                <w:rFonts w:cs="David"/>
                <w:rtl/>
              </w:rPr>
            </w:pPr>
            <w:r w:rsidRPr="00F73B8A">
              <w:rPr>
                <w:rFonts w:cs="David" w:hint="cs"/>
                <w:rtl/>
              </w:rPr>
              <w:t>2</w:t>
            </w:r>
            <w:r w:rsidR="00E41DEE" w:rsidRPr="00F73B8A">
              <w:rPr>
                <w:rFonts w:cs="David" w:hint="cs"/>
                <w:rtl/>
              </w:rPr>
              <w:t>.</w:t>
            </w:r>
            <w:r w:rsidR="00E41DEE" w:rsidRPr="00F73B8A">
              <w:rPr>
                <w:rFonts w:cs="David" w:hint="cs"/>
                <w:rtl/>
              </w:rPr>
              <w:tab/>
              <w:t xml:space="preserve">חתימת ערב צד ג' </w:t>
            </w:r>
            <w:r w:rsidR="008E46EF" w:rsidRPr="00F73B8A">
              <w:rPr>
                <w:rFonts w:cs="David" w:hint="cs"/>
                <w:rtl/>
              </w:rPr>
              <w:t xml:space="preserve">על ידי אב הנאשמת </w:t>
            </w:r>
            <w:r w:rsidR="00E41DEE" w:rsidRPr="00F73B8A">
              <w:rPr>
                <w:rFonts w:cs="David" w:hint="cs"/>
                <w:rtl/>
              </w:rPr>
              <w:t xml:space="preserve">על סך 10,000 ₪ </w:t>
            </w:r>
            <w:r w:rsidRPr="00F73B8A">
              <w:rPr>
                <w:rFonts w:cs="David" w:hint="cs"/>
                <w:rtl/>
              </w:rPr>
              <w:t>.</w:t>
            </w:r>
          </w:p>
          <w:p w:rsidR="00E41DEE" w:rsidRPr="00F73B8A" w:rsidRDefault="00E41DEE" w:rsidP="0054227F">
            <w:pPr>
              <w:spacing w:before="100" w:beforeAutospacing="1" w:after="100" w:afterAutospacing="1" w:line="360" w:lineRule="auto"/>
              <w:jc w:val="both"/>
              <w:rPr>
                <w:rFonts w:cs="David"/>
                <w:rtl/>
              </w:rPr>
            </w:pPr>
            <w:r w:rsidRPr="00F73B8A">
              <w:rPr>
                <w:rFonts w:cs="David" w:hint="cs"/>
                <w:rtl/>
              </w:rPr>
              <w:t>על הנאש</w:t>
            </w:r>
            <w:r w:rsidR="0054227F" w:rsidRPr="00F73B8A">
              <w:rPr>
                <w:rFonts w:cs="David" w:hint="cs"/>
                <w:rtl/>
              </w:rPr>
              <w:t>מת</w:t>
            </w:r>
            <w:r w:rsidRPr="00F73B8A">
              <w:rPr>
                <w:rFonts w:cs="David" w:hint="cs"/>
                <w:rtl/>
              </w:rPr>
              <w:t xml:space="preserve"> להתייצב למאסר</w:t>
            </w:r>
            <w:r w:rsidR="0054227F" w:rsidRPr="00F73B8A">
              <w:rPr>
                <w:rFonts w:cs="David" w:hint="cs"/>
                <w:rtl/>
              </w:rPr>
              <w:t>ה</w:t>
            </w:r>
            <w:r w:rsidRPr="00F73B8A">
              <w:rPr>
                <w:rFonts w:cs="David" w:hint="cs"/>
                <w:rtl/>
              </w:rPr>
              <w:t xml:space="preserve"> בבית סוהר "</w:t>
            </w:r>
            <w:r w:rsidR="0054227F" w:rsidRPr="00F73B8A">
              <w:rPr>
                <w:rFonts w:cs="David" w:hint="cs"/>
                <w:rtl/>
              </w:rPr>
              <w:t xml:space="preserve">נווה תרצה" ביום 14.7.24 </w:t>
            </w:r>
            <w:r w:rsidRPr="00F73B8A">
              <w:rPr>
                <w:rFonts w:cs="David" w:hint="cs"/>
                <w:rtl/>
              </w:rPr>
              <w:t>עד השעה 10.00, כשברשות</w:t>
            </w:r>
            <w:r w:rsidR="0054227F" w:rsidRPr="00F73B8A">
              <w:rPr>
                <w:rFonts w:cs="David" w:hint="cs"/>
                <w:rtl/>
              </w:rPr>
              <w:t>ה</w:t>
            </w:r>
            <w:r w:rsidRPr="00F73B8A">
              <w:rPr>
                <w:rFonts w:cs="David" w:hint="cs"/>
                <w:rtl/>
              </w:rPr>
              <w:t xml:space="preserve"> תעודת זהות/ דרכון.</w:t>
            </w:r>
          </w:p>
          <w:p w:rsidR="00E41DEE" w:rsidRPr="00F73B8A" w:rsidRDefault="00E41DEE" w:rsidP="0054227F">
            <w:pPr>
              <w:spacing w:before="100" w:beforeAutospacing="1" w:after="100" w:afterAutospacing="1" w:line="360" w:lineRule="auto"/>
              <w:jc w:val="both"/>
              <w:rPr>
                <w:rFonts w:cs="David"/>
                <w:rtl/>
              </w:rPr>
            </w:pPr>
            <w:r w:rsidRPr="00F73B8A">
              <w:rPr>
                <w:rFonts w:cs="David" w:hint="cs"/>
                <w:rtl/>
              </w:rPr>
              <w:t>על הנאש</w:t>
            </w:r>
            <w:r w:rsidR="0054227F" w:rsidRPr="00F73B8A">
              <w:rPr>
                <w:rFonts w:cs="David" w:hint="cs"/>
                <w:rtl/>
              </w:rPr>
              <w:t>מת</w:t>
            </w:r>
            <w:r w:rsidRPr="00F73B8A">
              <w:rPr>
                <w:rFonts w:cs="David" w:hint="cs"/>
                <w:rtl/>
              </w:rPr>
              <w:t xml:space="preserve"> לתאם הכניסה למאסר, כולל האפשרות למיון מוקדם, עם ענף אבחון ומיון של שב"ס בטלפונים 08-9787336.</w:t>
            </w:r>
          </w:p>
          <w:p w:rsidR="00E41DEE" w:rsidRPr="00F73B8A" w:rsidRDefault="00E41DEE" w:rsidP="0054227F">
            <w:pPr>
              <w:spacing w:before="100" w:beforeAutospacing="1" w:after="100" w:afterAutospacing="1" w:line="360" w:lineRule="auto"/>
              <w:jc w:val="both"/>
              <w:rPr>
                <w:rFonts w:cs="David"/>
                <w:rtl/>
              </w:rPr>
            </w:pPr>
            <w:r w:rsidRPr="00F73B8A">
              <w:rPr>
                <w:rFonts w:cs="David" w:hint="cs"/>
                <w:rtl/>
              </w:rPr>
              <w:t xml:space="preserve">ניתן בזאת צו עיכוב יציאת </w:t>
            </w:r>
            <w:r w:rsidR="0054227F" w:rsidRPr="00F73B8A">
              <w:rPr>
                <w:rFonts w:cs="David" w:hint="cs"/>
                <w:rtl/>
              </w:rPr>
              <w:t>הנאשמת</w:t>
            </w:r>
            <w:r w:rsidRPr="00F73B8A">
              <w:rPr>
                <w:rFonts w:cs="David" w:hint="cs"/>
                <w:rtl/>
              </w:rPr>
              <w:t xml:space="preserve"> מן הארץ שיבוטל לאחר ריצוי עונש המאסר.</w:t>
            </w:r>
          </w:p>
          <w:p w:rsidR="00E41DEE" w:rsidRDefault="00E41DEE" w:rsidP="00563D72">
            <w:pPr>
              <w:spacing w:before="100" w:beforeAutospacing="1" w:after="100" w:afterAutospacing="1" w:line="360" w:lineRule="auto"/>
              <w:jc w:val="both"/>
              <w:rPr>
                <w:rFonts w:cs="David"/>
                <w:rtl/>
              </w:rPr>
            </w:pPr>
            <w:r w:rsidRPr="00F73B8A">
              <w:rPr>
                <w:rFonts w:cs="David" w:hint="cs"/>
                <w:rtl/>
              </w:rPr>
              <w:t>באחריות הנאש</w:t>
            </w:r>
            <w:r w:rsidR="0054227F" w:rsidRPr="00F73B8A">
              <w:rPr>
                <w:rFonts w:cs="David" w:hint="cs"/>
                <w:rtl/>
              </w:rPr>
              <w:t>מת</w:t>
            </w:r>
            <w:r w:rsidRPr="00F73B8A">
              <w:rPr>
                <w:rFonts w:cs="David" w:hint="cs"/>
                <w:rtl/>
              </w:rPr>
              <w:t xml:space="preserve"> לעתור לביטול הצו בתום ריצוי העונש, בכפוף להמצאת אישור שב"ס על ריצוי המאסר. </w:t>
            </w:r>
          </w:p>
          <w:p w:rsidR="00E41DEE" w:rsidRPr="00F73B8A" w:rsidRDefault="00E41DEE" w:rsidP="00E41DEE">
            <w:pPr>
              <w:spacing w:line="360" w:lineRule="auto"/>
              <w:jc w:val="left"/>
              <w:rPr>
                <w:rtl/>
              </w:rPr>
            </w:pPr>
            <w:r w:rsidRPr="00F73B8A">
              <w:rPr>
                <w:rFonts w:cs="David" w:hint="cs"/>
                <w:b/>
                <w:bCs/>
                <w:rtl/>
              </w:rPr>
              <w:t xml:space="preserve">ניתנה והודעה היום </w:t>
            </w:r>
            <w:sdt>
              <w:sdtPr>
                <w:rPr>
                  <w:rtl/>
                </w:rPr>
                <w:alias w:val="2207"/>
                <w:tag w:val="2207"/>
                <w:id w:val="-1955776438"/>
                <w:text w:multiLine="1"/>
              </w:sdtPr>
              <w:sdtEndPr/>
              <w:sdtContent>
                <w:r w:rsidRPr="00F73B8A">
                  <w:rPr>
                    <w:rFonts w:cs="David"/>
                    <w:b/>
                    <w:bCs/>
                    <w:rtl/>
                  </w:rPr>
                  <w:t>כ' אייר תשפ"ד</w:t>
                </w:r>
              </w:sdtContent>
            </w:sdt>
            <w:r w:rsidRPr="00F73B8A">
              <w:rPr>
                <w:rFonts w:cs="David" w:hint="cs"/>
                <w:b/>
                <w:bCs/>
                <w:rtl/>
              </w:rPr>
              <w:t xml:space="preserve">, </w:t>
            </w:r>
            <w:sdt>
              <w:sdtPr>
                <w:rPr>
                  <w:rtl/>
                </w:rPr>
                <w:alias w:val="2206"/>
                <w:tag w:val="2206"/>
                <w:id w:val="-1041981974"/>
                <w:text w:multiLine="1"/>
              </w:sdtPr>
              <w:sdtEndPr/>
              <w:sdtContent>
                <w:r w:rsidRPr="00F73B8A">
                  <w:rPr>
                    <w:rFonts w:cs="David"/>
                    <w:b/>
                    <w:bCs/>
                  </w:rPr>
                  <w:t>28/05/2024</w:t>
                </w:r>
              </w:sdtContent>
            </w:sdt>
            <w:r w:rsidRPr="00F73B8A">
              <w:rPr>
                <w:rFonts w:cs="David" w:hint="cs"/>
                <w:b/>
                <w:bCs/>
                <w:rtl/>
              </w:rPr>
              <w:t xml:space="preserve"> במעמד הנוכחים.</w:t>
            </w: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41DEE" w:rsidRPr="00F73B8A" w:rsidTr="00CB46FB">
              <w:trPr>
                <w:trHeight w:val="316"/>
                <w:jc w:val="right"/>
              </w:trPr>
              <w:tc>
                <w:tcPr>
                  <w:tcW w:w="3936" w:type="dxa"/>
                  <w:vAlign w:val="center"/>
                </w:tcPr>
                <w:p w:rsidR="00E41DEE" w:rsidRPr="00F73B8A" w:rsidRDefault="007211D3" w:rsidP="00CB46FB">
                  <w:pPr>
                    <w:jc w:val="center"/>
                  </w:pPr>
                  <w:sdt>
                    <w:sdtPr>
                      <w:rPr>
                        <w:rtl/>
                      </w:rPr>
                      <w:alias w:val="MergeField"/>
                      <w:tag w:val="2144"/>
                      <w:id w:val="-156229703"/>
                    </w:sdtPr>
                    <w:sdtEndPr/>
                    <w:sdtContent>
                      <w:r w:rsidR="00E41DEE" w:rsidRPr="00F73B8A">
                        <w:rPr>
                          <w:noProof/>
                        </w:rPr>
                        <w:drawing>
                          <wp:inline distT="0" distB="0" distL="0" distR="0" wp14:editId="50D07946">
                            <wp:extent cx="644652" cy="475487"/>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42" cstate="print">
                                      <a:extLst/>
                                    </a:blip>
                                    <a:stretch>
                                      <a:fillRect/>
                                    </a:stretch>
                                  </pic:blipFill>
                                  <pic:spPr>
                                    <a:xfrm>
                                      <a:off x="0" y="0"/>
                                      <a:ext cx="644652" cy="475487"/>
                                    </a:xfrm>
                                    <a:prstGeom prst="rect">
                                      <a:avLst/>
                                    </a:prstGeom>
                                  </pic:spPr>
                                </pic:pic>
                              </a:graphicData>
                            </a:graphic>
                          </wp:inline>
                        </w:drawing>
                      </w:r>
                    </w:sdtContent>
                  </w:sdt>
                </w:p>
                <w:p w:rsidR="00E41DEE" w:rsidRPr="00F73B8A" w:rsidRDefault="00E41DEE" w:rsidP="00CB46FB">
                  <w:pPr>
                    <w:jc w:val="center"/>
                    <w:rPr>
                      <w:rtl/>
                    </w:rPr>
                  </w:pPr>
                </w:p>
              </w:tc>
            </w:tr>
            <w:tr w:rsidR="00E41DEE" w:rsidRPr="00F73B8A" w:rsidTr="00CB46FB">
              <w:trPr>
                <w:trHeight w:val="361"/>
                <w:jc w:val="right"/>
              </w:trPr>
              <w:tc>
                <w:tcPr>
                  <w:tcW w:w="3936" w:type="dxa"/>
                  <w:vAlign w:val="center"/>
                </w:tcPr>
                <w:p w:rsidR="00E41DEE" w:rsidRPr="00F73B8A" w:rsidRDefault="007211D3" w:rsidP="00CB46FB">
                  <w:pPr>
                    <w:jc w:val="center"/>
                    <w:rPr>
                      <w:rFonts w:cs="David"/>
                      <w:b/>
                      <w:bCs/>
                      <w:rtl/>
                    </w:rPr>
                  </w:pPr>
                  <w:sdt>
                    <w:sdtPr>
                      <w:rPr>
                        <w:b/>
                        <w:bCs/>
                        <w:rtl/>
                      </w:rPr>
                      <w:alias w:val="2141"/>
                      <w:tag w:val="2141"/>
                      <w:id w:val="1776057827"/>
                      <w:placeholder>
                        <w:docPart w:val="F53B71B558A84566B4C54E907EEACB9D"/>
                      </w:placeholder>
                      <w:text w:multiLine="1"/>
                    </w:sdtPr>
                    <w:sdtEndPr/>
                    <w:sdtContent>
                      <w:r w:rsidR="00E41DEE" w:rsidRPr="00F73B8A">
                        <w:rPr>
                          <w:rFonts w:cs="David"/>
                          <w:b/>
                          <w:bCs/>
                          <w:rtl/>
                        </w:rPr>
                        <w:t>טל</w:t>
                      </w:r>
                    </w:sdtContent>
                  </w:sdt>
                  <w:r w:rsidR="00E41DEE" w:rsidRPr="00F73B8A">
                    <w:rPr>
                      <w:rFonts w:cs="David" w:hint="cs"/>
                      <w:b/>
                      <w:bCs/>
                      <w:rtl/>
                    </w:rPr>
                    <w:t xml:space="preserve"> </w:t>
                  </w:r>
                  <w:sdt>
                    <w:sdtPr>
                      <w:rPr>
                        <w:rFonts w:hint="cs"/>
                        <w:b/>
                        <w:bCs/>
                        <w:rtl/>
                      </w:rPr>
                      <w:alias w:val="2142"/>
                      <w:tag w:val="2142"/>
                      <w:id w:val="-723137804"/>
                      <w:placeholder>
                        <w:docPart w:val="BC10685387E54035893F587C934D574F"/>
                      </w:placeholder>
                      <w:text w:multiLine="1"/>
                    </w:sdtPr>
                    <w:sdtEndPr/>
                    <w:sdtContent>
                      <w:r w:rsidR="00E41DEE" w:rsidRPr="00F73B8A">
                        <w:rPr>
                          <w:rFonts w:cs="David"/>
                          <w:b/>
                          <w:bCs/>
                          <w:rtl/>
                        </w:rPr>
                        <w:t>פרי</w:t>
                      </w:r>
                    </w:sdtContent>
                  </w:sdt>
                  <w:r w:rsidR="00E41DEE" w:rsidRPr="00F73B8A">
                    <w:rPr>
                      <w:rFonts w:cs="David" w:hint="cs"/>
                      <w:b/>
                      <w:bCs/>
                      <w:rtl/>
                    </w:rPr>
                    <w:t xml:space="preserve">, </w:t>
                  </w:r>
                  <w:sdt>
                    <w:sdtPr>
                      <w:rPr>
                        <w:rFonts w:hint="cs"/>
                        <w:b/>
                        <w:bCs/>
                        <w:rtl/>
                      </w:rPr>
                      <w:alias w:val="2143"/>
                      <w:tag w:val="2143"/>
                      <w:id w:val="1805040786"/>
                      <w:placeholder>
                        <w:docPart w:val="8149BDAFB9A94B31AAC1AD127986E3BE"/>
                      </w:placeholder>
                      <w:text w:multiLine="1"/>
                    </w:sdtPr>
                    <w:sdtEndPr/>
                    <w:sdtContent>
                      <w:r w:rsidR="00E41DEE" w:rsidRPr="00F73B8A">
                        <w:rPr>
                          <w:rFonts w:cs="David"/>
                          <w:b/>
                          <w:bCs/>
                          <w:rtl/>
                        </w:rPr>
                        <w:t>שופט, סגן הנשיא</w:t>
                      </w:r>
                    </w:sdtContent>
                  </w:sdt>
                </w:p>
              </w:tc>
            </w:tr>
          </w:tbl>
          <w:p w:rsidR="00E41DEE" w:rsidRPr="00F73B8A" w:rsidRDefault="00E41DEE" w:rsidP="003B08F6">
            <w:pPr>
              <w:rPr>
                <w:rtl/>
              </w:rPr>
            </w:pPr>
          </w:p>
          <w:p w:rsidR="00E41DEE" w:rsidRPr="00F73B8A" w:rsidRDefault="00E41DEE" w:rsidP="003B08F6">
            <w:pPr>
              <w:rPr>
                <w:rtl/>
              </w:rPr>
            </w:pPr>
          </w:p>
          <w:p w:rsidR="00E41DEE" w:rsidRPr="00F73B8A" w:rsidRDefault="00E41DEE" w:rsidP="00E41DEE">
            <w:pPr>
              <w:spacing w:before="100" w:beforeAutospacing="1" w:after="100" w:afterAutospacing="1" w:line="360" w:lineRule="auto"/>
              <w:jc w:val="center"/>
              <w:rPr>
                <w:rFonts w:ascii="David" w:hAnsi="David" w:cs="David"/>
                <w:rtl/>
              </w:rPr>
            </w:pPr>
          </w:p>
          <w:p w:rsidR="00E41DEE" w:rsidRPr="00F73B8A" w:rsidRDefault="00E41DEE" w:rsidP="00F73B8A">
            <w:pPr>
              <w:spacing w:before="100" w:beforeAutospacing="1" w:after="100" w:afterAutospacing="1" w:line="360" w:lineRule="auto"/>
              <w:jc w:val="both"/>
              <w:rPr>
                <w:rFonts w:ascii="David" w:hAnsi="David" w:cs="David"/>
                <w:u w:val="single"/>
                <w:rtl/>
              </w:rPr>
            </w:pPr>
            <w:r w:rsidRPr="00F73B8A">
              <w:rPr>
                <w:rFonts w:ascii="David" w:hAnsi="David" w:cs="David"/>
                <w:rtl/>
              </w:rPr>
              <w:t xml:space="preserve"> </w:t>
            </w:r>
          </w:p>
        </w:tc>
      </w:tr>
    </w:tbl>
    <w:p w:rsidR="00E41DEE" w:rsidRPr="00F73B8A" w:rsidRDefault="00E41DEE" w:rsidP="00F73B8A">
      <w:pPr>
        <w:jc w:val="both"/>
        <w:rPr>
          <w:rtl/>
        </w:rPr>
      </w:pPr>
    </w:p>
    <w:p w:rsidR="003E6913" w:rsidRDefault="00794EF7">
      <w:r>
        <w:rPr>
          <w:rtl/>
        </w:rPr>
        <w:t>הוקלד</w:t>
      </w:r>
      <w:r>
        <w:t xml:space="preserve"> </w:t>
      </w:r>
      <w:r>
        <w:rPr>
          <w:rtl/>
        </w:rPr>
        <w:t>על</w:t>
      </w:r>
      <w:r>
        <w:t xml:space="preserve"> </w:t>
      </w:r>
      <w:r>
        <w:rPr>
          <w:rtl/>
        </w:rPr>
        <w:t>ידי</w:t>
      </w:r>
      <w:r>
        <w:t xml:space="preserve"> </w:t>
      </w:r>
      <w:r>
        <w:rPr>
          <w:rtl/>
        </w:rPr>
        <w:t>רוית</w:t>
      </w:r>
      <w:r>
        <w:t xml:space="preserve">  </w:t>
      </w:r>
      <w:r>
        <w:rPr>
          <w:rtl/>
        </w:rPr>
        <w:t>אליהו</w:t>
      </w:r>
    </w:p>
    <w:sectPr w:rsidR="003E6913" w:rsidSect="00F73B8A">
      <w:headerReference w:type="default" r:id="rId43"/>
      <w:footerReference w:type="even" r:id="rId44"/>
      <w:footerReference w:type="default" r:id="rId45"/>
      <w:pgSz w:w="11906" w:h="16838" w:code="9"/>
      <w:pgMar w:top="1440" w:right="1701" w:bottom="1440" w:left="1701" w:header="1077" w:footer="1157" w:gutter="0"/>
      <w:lnNumType w:countBy="1"/>
      <w:pgNumType w:start="19"/>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F9C" w:rsidRDefault="00532F9C" w:rsidP="00917E32">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19</w:t>
    </w:r>
    <w:r>
      <w:rPr>
        <w:rStyle w:val="ac"/>
        <w:rtl/>
      </w:rPr>
      <w:fldChar w:fldCharType="end"/>
    </w:r>
  </w:p>
  <w:p w:rsidR="00532F9C" w:rsidRDefault="00532F9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F9C" w:rsidRDefault="00532F9C" w:rsidP="00917E32">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7B36A6">
      <w:rPr>
        <w:rStyle w:val="ac"/>
        <w:noProof/>
        <w:rtl/>
      </w:rPr>
      <w:t>19</w:t>
    </w:r>
    <w:r>
      <w:rPr>
        <w:rStyle w:val="ac"/>
        <w:rtl/>
      </w:rPr>
      <w:fldChar w:fldCharType="end"/>
    </w:r>
  </w:p>
  <w:p w:rsidR="00532F9C" w:rsidRDefault="00532F9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4"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לתעבורה מחוז מרכז</w:t>
              </w:r>
            </w:p>
          </w:tc>
        </w:sdtContent>
      </w:sdt>
    </w:tr>
    <w:tr w:rsidR="00EB1D9D" w:rsidTr="00A04531">
      <w:trPr>
        <w:trHeight w:val="337"/>
        <w:jc w:val="center"/>
      </w:trPr>
      <w:tc>
        <w:tcPr>
          <w:tcW w:w="6396" w:type="dxa"/>
        </w:tcPr>
        <w:p w:rsidR="00EB1D9D" w:rsidRDefault="007211D3">
          <w:pPr>
            <w:rPr>
              <w:b/>
              <w:bCs/>
              <w:sz w:val="26"/>
              <w:szCs w:val="26"/>
              <w:rtl/>
            </w:rPr>
          </w:pPr>
          <w:sdt>
            <w:sdtPr>
              <w:rPr>
                <w:rtl/>
              </w:rPr>
              <w:alias w:val="849"/>
              <w:tag w:val="849"/>
              <w:id w:val="-1617746001"/>
              <w:text w:multiLine="1"/>
            </w:sdtPr>
            <w:sdtEndPr/>
            <w:sdtContent>
              <w:r w:rsidR="0089339C">
                <w:rPr>
                  <w:b/>
                  <w:bCs/>
                  <w:sz w:val="26"/>
                  <w:szCs w:val="26"/>
                  <w:rtl/>
                </w:rPr>
                <w:t>גמ"ר</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912-09-22</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בר-און</w:t>
              </w:r>
            </w:sdtContent>
          </w:sdt>
        </w:p>
        <w:p w:rsidR="005E7A7D" w:rsidRDefault="005E7A7D">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28 מאי 2024</w:t>
              </w:r>
            </w:p>
          </w:tc>
        </w:sdtContent>
      </w:sdt>
    </w:tr>
  </w:tbl>
  <w:p w:rsidR="00EB1D9D" w:rsidRDefault="00EB1D9D">
    <w:pPr>
      <w:pStyle w:val="a5"/>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A225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66C051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0E059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548A3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F526E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E228D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18B2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A883B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D4A62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394540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FC63D4"/>
    <w:multiLevelType w:val="hybridMultilevel"/>
    <w:tmpl w:val="BF909B1C"/>
    <w:lvl w:ilvl="0" w:tplc="B124562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5"/>
  </w:num>
  <w:num w:numId="2">
    <w:abstractNumId w:val="16"/>
  </w:num>
  <w:num w:numId="3">
    <w:abstractNumId w:val="23"/>
  </w:num>
  <w:num w:numId="4">
    <w:abstractNumId w:val="22"/>
  </w:num>
  <w:num w:numId="5">
    <w:abstractNumId w:val="15"/>
  </w:num>
  <w:num w:numId="6">
    <w:abstractNumId w:val="17"/>
  </w:num>
  <w:num w:numId="7">
    <w:abstractNumId w:val="27"/>
  </w:num>
  <w:num w:numId="8">
    <w:abstractNumId w:val="11"/>
  </w:num>
  <w:num w:numId="9">
    <w:abstractNumId w:val="21"/>
  </w:num>
  <w:num w:numId="10">
    <w:abstractNumId w:val="19"/>
  </w:num>
  <w:num w:numId="11">
    <w:abstractNumId w:val="14"/>
  </w:num>
  <w:num w:numId="12">
    <w:abstractNumId w:val="26"/>
  </w:num>
  <w:num w:numId="13">
    <w:abstractNumId w:val="20"/>
  </w:num>
  <w:num w:numId="14">
    <w:abstractNumId w:val="13"/>
  </w:num>
  <w:num w:numId="15">
    <w:abstractNumId w:val="24"/>
  </w:num>
  <w:num w:numId="16">
    <w:abstractNumId w:val="12"/>
  </w:num>
  <w:num w:numId="17">
    <w:abstractNumId w:val="18"/>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912-09-22"/>
    <w:docVar w:name="caseId" w:val="79572518"/>
    <w:docVar w:name="deriveClass" w:val="NGCS.Protocol.BL.Client.ProtocolBLClientCriminal"/>
    <w:docVar w:name="firstPageNumber" w:val="19"/>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4533820"/>
    <w:docVar w:name="releaseSign" w:val="0"/>
    <w:docVar w:name="sittingDateTime" w:val="28/05/2024 09:30     "/>
    <w:docVar w:name="sittingId" w:val="97211400"/>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96868"/>
    <w:rsid w:val="002A1C94"/>
    <w:rsid w:val="002A34DD"/>
    <w:rsid w:val="002E24EE"/>
    <w:rsid w:val="002F455E"/>
    <w:rsid w:val="002F5A82"/>
    <w:rsid w:val="00301481"/>
    <w:rsid w:val="00340759"/>
    <w:rsid w:val="0034100C"/>
    <w:rsid w:val="00342D84"/>
    <w:rsid w:val="00347ACF"/>
    <w:rsid w:val="003E6913"/>
    <w:rsid w:val="003F6EFC"/>
    <w:rsid w:val="00440118"/>
    <w:rsid w:val="00442655"/>
    <w:rsid w:val="00445270"/>
    <w:rsid w:val="004473FE"/>
    <w:rsid w:val="004752AF"/>
    <w:rsid w:val="00486DEE"/>
    <w:rsid w:val="00494C2F"/>
    <w:rsid w:val="004C0CA7"/>
    <w:rsid w:val="004D4B57"/>
    <w:rsid w:val="004F4B4A"/>
    <w:rsid w:val="00503959"/>
    <w:rsid w:val="00510083"/>
    <w:rsid w:val="00530A1D"/>
    <w:rsid w:val="00532A9F"/>
    <w:rsid w:val="00532F9C"/>
    <w:rsid w:val="0054227F"/>
    <w:rsid w:val="00551705"/>
    <w:rsid w:val="00560CB1"/>
    <w:rsid w:val="00563D72"/>
    <w:rsid w:val="00564AAC"/>
    <w:rsid w:val="00577444"/>
    <w:rsid w:val="0058186B"/>
    <w:rsid w:val="005832BA"/>
    <w:rsid w:val="00594082"/>
    <w:rsid w:val="00594F89"/>
    <w:rsid w:val="00597215"/>
    <w:rsid w:val="005B395D"/>
    <w:rsid w:val="005D47FD"/>
    <w:rsid w:val="005D68B0"/>
    <w:rsid w:val="005D6FD9"/>
    <w:rsid w:val="005E7A7D"/>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72D1"/>
    <w:rsid w:val="006E3A90"/>
    <w:rsid w:val="006F0E02"/>
    <w:rsid w:val="00700409"/>
    <w:rsid w:val="00701199"/>
    <w:rsid w:val="007378AE"/>
    <w:rsid w:val="007378FE"/>
    <w:rsid w:val="00770F7C"/>
    <w:rsid w:val="00781736"/>
    <w:rsid w:val="00791EB6"/>
    <w:rsid w:val="00794EF7"/>
    <w:rsid w:val="007B36A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46EF"/>
    <w:rsid w:val="008E7204"/>
    <w:rsid w:val="00927BB3"/>
    <w:rsid w:val="00934BA1"/>
    <w:rsid w:val="0094049A"/>
    <w:rsid w:val="0094092B"/>
    <w:rsid w:val="00943E5D"/>
    <w:rsid w:val="009474AF"/>
    <w:rsid w:val="009517AA"/>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7D9B"/>
    <w:rsid w:val="00D86190"/>
    <w:rsid w:val="00DA7A07"/>
    <w:rsid w:val="00DC3CD8"/>
    <w:rsid w:val="00DC4526"/>
    <w:rsid w:val="00DC7E11"/>
    <w:rsid w:val="00DD4926"/>
    <w:rsid w:val="00DF69AA"/>
    <w:rsid w:val="00E15F20"/>
    <w:rsid w:val="00E37759"/>
    <w:rsid w:val="00E41DEE"/>
    <w:rsid w:val="00E4581A"/>
    <w:rsid w:val="00E620AB"/>
    <w:rsid w:val="00E679BB"/>
    <w:rsid w:val="00E74FCF"/>
    <w:rsid w:val="00E866B5"/>
    <w:rsid w:val="00EA333A"/>
    <w:rsid w:val="00EB1D9D"/>
    <w:rsid w:val="00ED6B82"/>
    <w:rsid w:val="00EE410A"/>
    <w:rsid w:val="00F24B4E"/>
    <w:rsid w:val="00F30675"/>
    <w:rsid w:val="00F41C54"/>
    <w:rsid w:val="00F449AC"/>
    <w:rsid w:val="00F53B32"/>
    <w:rsid w:val="00F55B2D"/>
    <w:rsid w:val="00F56690"/>
    <w:rsid w:val="00F56B3A"/>
    <w:rsid w:val="00F579C4"/>
    <w:rsid w:val="00F73B8A"/>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597215"/>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597215"/>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597215"/>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597215"/>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59721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59721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uiPriority w:val="39"/>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532F9C"/>
    <w:rPr>
      <w:rFonts w:ascii="Times New Roman" w:eastAsia="Times New Roman" w:hAnsi="Times New Roman"/>
      <w:b/>
      <w:bCs/>
      <w:u w:val="single"/>
    </w:rPr>
  </w:style>
  <w:style w:type="character" w:styleId="FollowedHyperlink">
    <w:name w:val="FollowedHyperlink"/>
    <w:basedOn w:val="a2"/>
    <w:semiHidden/>
    <w:unhideWhenUsed/>
    <w:rsid w:val="00597215"/>
    <w:rPr>
      <w:color w:val="800080" w:themeColor="followedHyperlink"/>
      <w:u w:val="single"/>
    </w:rPr>
  </w:style>
  <w:style w:type="character" w:styleId="HTMLCite">
    <w:name w:val="HTML Cite"/>
    <w:basedOn w:val="a2"/>
    <w:semiHidden/>
    <w:unhideWhenUsed/>
    <w:rsid w:val="00597215"/>
    <w:rPr>
      <w:i/>
      <w:iCs/>
    </w:rPr>
  </w:style>
  <w:style w:type="character" w:styleId="HTMLCode">
    <w:name w:val="HTML Code"/>
    <w:basedOn w:val="a2"/>
    <w:semiHidden/>
    <w:unhideWhenUsed/>
    <w:rsid w:val="00597215"/>
    <w:rPr>
      <w:rFonts w:ascii="Consolas" w:hAnsi="Consolas"/>
      <w:sz w:val="20"/>
      <w:szCs w:val="20"/>
    </w:rPr>
  </w:style>
  <w:style w:type="character" w:styleId="HTMLDefinition">
    <w:name w:val="HTML Definition"/>
    <w:basedOn w:val="a2"/>
    <w:semiHidden/>
    <w:unhideWhenUsed/>
    <w:rsid w:val="00597215"/>
    <w:rPr>
      <w:i/>
      <w:iCs/>
    </w:rPr>
  </w:style>
  <w:style w:type="character" w:styleId="HTMLVariable">
    <w:name w:val="HTML Variable"/>
    <w:basedOn w:val="a2"/>
    <w:semiHidden/>
    <w:unhideWhenUsed/>
    <w:rsid w:val="00597215"/>
    <w:rPr>
      <w:i/>
      <w:iCs/>
    </w:rPr>
  </w:style>
  <w:style w:type="paragraph" w:styleId="HTML">
    <w:name w:val="HTML Preformatted"/>
    <w:basedOn w:val="a1"/>
    <w:link w:val="HTML0"/>
    <w:semiHidden/>
    <w:unhideWhenUsed/>
    <w:rsid w:val="00597215"/>
    <w:rPr>
      <w:rFonts w:ascii="Consolas" w:hAnsi="Consolas"/>
      <w:sz w:val="20"/>
      <w:szCs w:val="20"/>
    </w:rPr>
  </w:style>
  <w:style w:type="character" w:customStyle="1" w:styleId="HTML0">
    <w:name w:val="HTML מעוצב מראש תו"/>
    <w:basedOn w:val="a2"/>
    <w:link w:val="HTML"/>
    <w:semiHidden/>
    <w:rsid w:val="00597215"/>
    <w:rPr>
      <w:rFonts w:ascii="Consolas" w:hAnsi="Consolas"/>
    </w:rPr>
  </w:style>
  <w:style w:type="character" w:styleId="Hyperlink">
    <w:name w:val="Hyperlink"/>
    <w:basedOn w:val="a2"/>
    <w:semiHidden/>
    <w:unhideWhenUsed/>
    <w:rsid w:val="00597215"/>
    <w:rPr>
      <w:color w:val="0000FF" w:themeColor="hyperlink"/>
      <w:u w:val="single"/>
    </w:rPr>
  </w:style>
  <w:style w:type="paragraph" w:styleId="Index1">
    <w:name w:val="index 1"/>
    <w:basedOn w:val="a1"/>
    <w:next w:val="a1"/>
    <w:autoRedefine/>
    <w:semiHidden/>
    <w:unhideWhenUsed/>
    <w:rsid w:val="00597215"/>
    <w:pPr>
      <w:ind w:left="240" w:hanging="240"/>
    </w:pPr>
  </w:style>
  <w:style w:type="paragraph" w:styleId="Index2">
    <w:name w:val="index 2"/>
    <w:basedOn w:val="a1"/>
    <w:next w:val="a1"/>
    <w:autoRedefine/>
    <w:semiHidden/>
    <w:unhideWhenUsed/>
    <w:rsid w:val="00597215"/>
    <w:pPr>
      <w:ind w:left="480" w:hanging="240"/>
    </w:pPr>
  </w:style>
  <w:style w:type="paragraph" w:styleId="Index3">
    <w:name w:val="index 3"/>
    <w:basedOn w:val="a1"/>
    <w:next w:val="a1"/>
    <w:autoRedefine/>
    <w:semiHidden/>
    <w:unhideWhenUsed/>
    <w:rsid w:val="00597215"/>
    <w:pPr>
      <w:ind w:left="720" w:hanging="240"/>
    </w:pPr>
  </w:style>
  <w:style w:type="paragraph" w:styleId="Index4">
    <w:name w:val="index 4"/>
    <w:basedOn w:val="a1"/>
    <w:next w:val="a1"/>
    <w:autoRedefine/>
    <w:semiHidden/>
    <w:unhideWhenUsed/>
    <w:rsid w:val="00597215"/>
    <w:pPr>
      <w:ind w:left="960" w:hanging="240"/>
    </w:pPr>
  </w:style>
  <w:style w:type="paragraph" w:styleId="Index5">
    <w:name w:val="index 5"/>
    <w:basedOn w:val="a1"/>
    <w:next w:val="a1"/>
    <w:autoRedefine/>
    <w:semiHidden/>
    <w:unhideWhenUsed/>
    <w:rsid w:val="00597215"/>
    <w:pPr>
      <w:ind w:left="1200" w:hanging="240"/>
    </w:pPr>
  </w:style>
  <w:style w:type="paragraph" w:styleId="Index6">
    <w:name w:val="index 6"/>
    <w:basedOn w:val="a1"/>
    <w:next w:val="a1"/>
    <w:autoRedefine/>
    <w:semiHidden/>
    <w:unhideWhenUsed/>
    <w:rsid w:val="00597215"/>
    <w:pPr>
      <w:ind w:left="1440" w:hanging="240"/>
    </w:pPr>
  </w:style>
  <w:style w:type="paragraph" w:styleId="Index7">
    <w:name w:val="index 7"/>
    <w:basedOn w:val="a1"/>
    <w:next w:val="a1"/>
    <w:autoRedefine/>
    <w:semiHidden/>
    <w:unhideWhenUsed/>
    <w:rsid w:val="00597215"/>
    <w:pPr>
      <w:ind w:left="1680" w:hanging="240"/>
    </w:pPr>
  </w:style>
  <w:style w:type="paragraph" w:styleId="Index8">
    <w:name w:val="index 8"/>
    <w:basedOn w:val="a1"/>
    <w:next w:val="a1"/>
    <w:autoRedefine/>
    <w:semiHidden/>
    <w:unhideWhenUsed/>
    <w:rsid w:val="00597215"/>
    <w:pPr>
      <w:ind w:left="1920" w:hanging="240"/>
    </w:pPr>
  </w:style>
  <w:style w:type="paragraph" w:styleId="Index9">
    <w:name w:val="index 9"/>
    <w:basedOn w:val="a1"/>
    <w:next w:val="a1"/>
    <w:autoRedefine/>
    <w:semiHidden/>
    <w:unhideWhenUsed/>
    <w:rsid w:val="00597215"/>
    <w:pPr>
      <w:ind w:left="2160" w:hanging="240"/>
    </w:pPr>
  </w:style>
  <w:style w:type="paragraph" w:styleId="NormalWeb">
    <w:name w:val="Normal (Web)"/>
    <w:basedOn w:val="a1"/>
    <w:semiHidden/>
    <w:unhideWhenUsed/>
    <w:rsid w:val="00597215"/>
    <w:rPr>
      <w:rFonts w:ascii="Times New Roman" w:hAnsi="Times New Roman" w:cs="Times New Roman"/>
    </w:rPr>
  </w:style>
  <w:style w:type="paragraph" w:styleId="TOC1">
    <w:name w:val="toc 1"/>
    <w:basedOn w:val="a1"/>
    <w:next w:val="a1"/>
    <w:autoRedefine/>
    <w:semiHidden/>
    <w:unhideWhenUsed/>
    <w:rsid w:val="00597215"/>
    <w:pPr>
      <w:spacing w:after="100"/>
    </w:pPr>
  </w:style>
  <w:style w:type="paragraph" w:styleId="TOC2">
    <w:name w:val="toc 2"/>
    <w:basedOn w:val="a1"/>
    <w:next w:val="a1"/>
    <w:autoRedefine/>
    <w:semiHidden/>
    <w:unhideWhenUsed/>
    <w:rsid w:val="00597215"/>
    <w:pPr>
      <w:spacing w:after="100"/>
      <w:ind w:left="240"/>
    </w:pPr>
  </w:style>
  <w:style w:type="paragraph" w:styleId="TOC3">
    <w:name w:val="toc 3"/>
    <w:basedOn w:val="a1"/>
    <w:next w:val="a1"/>
    <w:autoRedefine/>
    <w:semiHidden/>
    <w:unhideWhenUsed/>
    <w:rsid w:val="00597215"/>
    <w:pPr>
      <w:spacing w:after="100"/>
      <w:ind w:left="480"/>
    </w:pPr>
  </w:style>
  <w:style w:type="paragraph" w:styleId="TOC4">
    <w:name w:val="toc 4"/>
    <w:basedOn w:val="a1"/>
    <w:next w:val="a1"/>
    <w:autoRedefine/>
    <w:semiHidden/>
    <w:unhideWhenUsed/>
    <w:rsid w:val="00597215"/>
    <w:pPr>
      <w:spacing w:after="100"/>
      <w:ind w:left="720"/>
    </w:pPr>
  </w:style>
  <w:style w:type="paragraph" w:styleId="TOC5">
    <w:name w:val="toc 5"/>
    <w:basedOn w:val="a1"/>
    <w:next w:val="a1"/>
    <w:autoRedefine/>
    <w:semiHidden/>
    <w:unhideWhenUsed/>
    <w:rsid w:val="00597215"/>
    <w:pPr>
      <w:spacing w:after="100"/>
      <w:ind w:left="960"/>
    </w:pPr>
  </w:style>
  <w:style w:type="paragraph" w:styleId="TOC6">
    <w:name w:val="toc 6"/>
    <w:basedOn w:val="a1"/>
    <w:next w:val="a1"/>
    <w:autoRedefine/>
    <w:semiHidden/>
    <w:unhideWhenUsed/>
    <w:rsid w:val="00597215"/>
    <w:pPr>
      <w:spacing w:after="100"/>
      <w:ind w:left="1200"/>
    </w:pPr>
  </w:style>
  <w:style w:type="paragraph" w:styleId="TOC7">
    <w:name w:val="toc 7"/>
    <w:basedOn w:val="a1"/>
    <w:next w:val="a1"/>
    <w:autoRedefine/>
    <w:semiHidden/>
    <w:unhideWhenUsed/>
    <w:rsid w:val="00597215"/>
    <w:pPr>
      <w:spacing w:after="100"/>
      <w:ind w:left="1440"/>
    </w:pPr>
  </w:style>
  <w:style w:type="paragraph" w:styleId="TOC8">
    <w:name w:val="toc 8"/>
    <w:basedOn w:val="a1"/>
    <w:next w:val="a1"/>
    <w:autoRedefine/>
    <w:semiHidden/>
    <w:unhideWhenUsed/>
    <w:rsid w:val="00597215"/>
    <w:pPr>
      <w:spacing w:after="100"/>
      <w:ind w:left="1680"/>
    </w:pPr>
  </w:style>
  <w:style w:type="paragraph" w:styleId="TOC9">
    <w:name w:val="toc 9"/>
    <w:basedOn w:val="a1"/>
    <w:next w:val="a1"/>
    <w:autoRedefine/>
    <w:semiHidden/>
    <w:unhideWhenUsed/>
    <w:rsid w:val="00597215"/>
    <w:pPr>
      <w:spacing w:after="100"/>
      <w:ind w:left="1920"/>
    </w:pPr>
  </w:style>
  <w:style w:type="table" w:styleId="-1">
    <w:name w:val="Table 3D effects 1"/>
    <w:basedOn w:val="a3"/>
    <w:semiHidden/>
    <w:unhideWhenUsed/>
    <w:rsid w:val="00597215"/>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597215"/>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597215"/>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597215"/>
  </w:style>
  <w:style w:type="paragraph" w:styleId="af0">
    <w:name w:val="Salutation"/>
    <w:basedOn w:val="a1"/>
    <w:next w:val="a1"/>
    <w:link w:val="af1"/>
    <w:rsid w:val="00597215"/>
  </w:style>
  <w:style w:type="character" w:customStyle="1" w:styleId="af1">
    <w:name w:val="ברכה תו"/>
    <w:basedOn w:val="a2"/>
    <w:link w:val="af0"/>
    <w:rsid w:val="00597215"/>
    <w:rPr>
      <w:sz w:val="24"/>
      <w:szCs w:val="24"/>
    </w:rPr>
  </w:style>
  <w:style w:type="paragraph" w:styleId="af2">
    <w:name w:val="Body Text"/>
    <w:basedOn w:val="a1"/>
    <w:link w:val="af3"/>
    <w:semiHidden/>
    <w:unhideWhenUsed/>
    <w:rsid w:val="00597215"/>
    <w:pPr>
      <w:spacing w:after="120"/>
    </w:pPr>
  </w:style>
  <w:style w:type="character" w:customStyle="1" w:styleId="af3">
    <w:name w:val="גוף טקסט תו"/>
    <w:basedOn w:val="a2"/>
    <w:link w:val="af2"/>
    <w:semiHidden/>
    <w:rsid w:val="00597215"/>
    <w:rPr>
      <w:sz w:val="24"/>
      <w:szCs w:val="24"/>
    </w:rPr>
  </w:style>
  <w:style w:type="paragraph" w:styleId="22">
    <w:name w:val="Body Text 2"/>
    <w:basedOn w:val="a1"/>
    <w:link w:val="23"/>
    <w:semiHidden/>
    <w:unhideWhenUsed/>
    <w:rsid w:val="00597215"/>
    <w:pPr>
      <w:spacing w:after="120" w:line="480" w:lineRule="auto"/>
    </w:pPr>
  </w:style>
  <w:style w:type="character" w:customStyle="1" w:styleId="23">
    <w:name w:val="גוף טקסט 2 תו"/>
    <w:basedOn w:val="a2"/>
    <w:link w:val="22"/>
    <w:semiHidden/>
    <w:rsid w:val="00597215"/>
    <w:rPr>
      <w:sz w:val="24"/>
      <w:szCs w:val="24"/>
    </w:rPr>
  </w:style>
  <w:style w:type="paragraph" w:styleId="32">
    <w:name w:val="Body Text 3"/>
    <w:basedOn w:val="a1"/>
    <w:link w:val="33"/>
    <w:semiHidden/>
    <w:unhideWhenUsed/>
    <w:rsid w:val="00597215"/>
    <w:pPr>
      <w:spacing w:after="120"/>
    </w:pPr>
    <w:rPr>
      <w:sz w:val="16"/>
      <w:szCs w:val="16"/>
    </w:rPr>
  </w:style>
  <w:style w:type="character" w:customStyle="1" w:styleId="33">
    <w:name w:val="גוף טקסט 3 תו"/>
    <w:basedOn w:val="a2"/>
    <w:link w:val="32"/>
    <w:semiHidden/>
    <w:rsid w:val="00597215"/>
    <w:rPr>
      <w:sz w:val="16"/>
      <w:szCs w:val="16"/>
    </w:rPr>
  </w:style>
  <w:style w:type="character" w:styleId="HTML1">
    <w:name w:val="HTML Sample"/>
    <w:basedOn w:val="a2"/>
    <w:semiHidden/>
    <w:unhideWhenUsed/>
    <w:rsid w:val="00597215"/>
    <w:rPr>
      <w:rFonts w:ascii="Consolas" w:hAnsi="Consolas"/>
      <w:sz w:val="24"/>
      <w:szCs w:val="24"/>
    </w:rPr>
  </w:style>
  <w:style w:type="character" w:styleId="af4">
    <w:name w:val="Emphasis"/>
    <w:basedOn w:val="a2"/>
    <w:qFormat/>
    <w:rsid w:val="00597215"/>
    <w:rPr>
      <w:i/>
      <w:iCs/>
    </w:rPr>
  </w:style>
  <w:style w:type="character" w:styleId="af5">
    <w:name w:val="Intense Emphasis"/>
    <w:basedOn w:val="a2"/>
    <w:uiPriority w:val="21"/>
    <w:qFormat/>
    <w:rsid w:val="00597215"/>
    <w:rPr>
      <w:i/>
      <w:iCs/>
      <w:color w:val="4F81BD" w:themeColor="accent1"/>
    </w:rPr>
  </w:style>
  <w:style w:type="character" w:styleId="af6">
    <w:name w:val="Subtle Emphasis"/>
    <w:basedOn w:val="a2"/>
    <w:uiPriority w:val="19"/>
    <w:qFormat/>
    <w:rsid w:val="00597215"/>
    <w:rPr>
      <w:i/>
      <w:iCs/>
      <w:color w:val="404040" w:themeColor="text1" w:themeTint="BF"/>
    </w:rPr>
  </w:style>
  <w:style w:type="paragraph" w:styleId="af7">
    <w:name w:val="List Continue"/>
    <w:basedOn w:val="a1"/>
    <w:semiHidden/>
    <w:unhideWhenUsed/>
    <w:rsid w:val="00597215"/>
    <w:pPr>
      <w:spacing w:after="120"/>
      <w:ind w:left="283"/>
      <w:contextualSpacing/>
    </w:pPr>
  </w:style>
  <w:style w:type="paragraph" w:styleId="24">
    <w:name w:val="List Continue 2"/>
    <w:basedOn w:val="a1"/>
    <w:semiHidden/>
    <w:unhideWhenUsed/>
    <w:rsid w:val="00597215"/>
    <w:pPr>
      <w:spacing w:after="120"/>
      <w:ind w:left="566"/>
      <w:contextualSpacing/>
    </w:pPr>
  </w:style>
  <w:style w:type="paragraph" w:styleId="34">
    <w:name w:val="List Continue 3"/>
    <w:basedOn w:val="a1"/>
    <w:semiHidden/>
    <w:unhideWhenUsed/>
    <w:rsid w:val="00597215"/>
    <w:pPr>
      <w:spacing w:after="120"/>
      <w:ind w:left="849"/>
      <w:contextualSpacing/>
    </w:pPr>
  </w:style>
  <w:style w:type="paragraph" w:styleId="43">
    <w:name w:val="List Continue 4"/>
    <w:basedOn w:val="a1"/>
    <w:semiHidden/>
    <w:unhideWhenUsed/>
    <w:rsid w:val="00597215"/>
    <w:pPr>
      <w:spacing w:after="120"/>
      <w:ind w:left="1132"/>
      <w:contextualSpacing/>
    </w:pPr>
  </w:style>
  <w:style w:type="paragraph" w:styleId="53">
    <w:name w:val="List Continue 5"/>
    <w:basedOn w:val="a1"/>
    <w:semiHidden/>
    <w:unhideWhenUsed/>
    <w:rsid w:val="00597215"/>
    <w:pPr>
      <w:spacing w:after="120"/>
      <w:ind w:left="1415"/>
      <w:contextualSpacing/>
    </w:pPr>
  </w:style>
  <w:style w:type="character" w:styleId="af8">
    <w:name w:val="Intense Reference"/>
    <w:basedOn w:val="a2"/>
    <w:uiPriority w:val="32"/>
    <w:qFormat/>
    <w:rsid w:val="00597215"/>
    <w:rPr>
      <w:b/>
      <w:bCs/>
      <w:smallCaps/>
      <w:color w:val="4F81BD" w:themeColor="accent1"/>
      <w:spacing w:val="5"/>
    </w:rPr>
  </w:style>
  <w:style w:type="character" w:styleId="af9">
    <w:name w:val="endnote reference"/>
    <w:basedOn w:val="a2"/>
    <w:semiHidden/>
    <w:unhideWhenUsed/>
    <w:rsid w:val="00597215"/>
    <w:rPr>
      <w:vertAlign w:val="superscript"/>
    </w:rPr>
  </w:style>
  <w:style w:type="character" w:styleId="afa">
    <w:name w:val="footnote reference"/>
    <w:basedOn w:val="a2"/>
    <w:semiHidden/>
    <w:unhideWhenUsed/>
    <w:rsid w:val="00597215"/>
    <w:rPr>
      <w:vertAlign w:val="superscript"/>
    </w:rPr>
  </w:style>
  <w:style w:type="character" w:styleId="afb">
    <w:name w:val="Subtle Reference"/>
    <w:basedOn w:val="a2"/>
    <w:uiPriority w:val="31"/>
    <w:qFormat/>
    <w:rsid w:val="00597215"/>
    <w:rPr>
      <w:smallCaps/>
      <w:color w:val="5A5A5A" w:themeColor="text1" w:themeTint="A5"/>
    </w:rPr>
  </w:style>
  <w:style w:type="table" w:styleId="afc">
    <w:name w:val="Light Shading"/>
    <w:basedOn w:val="a3"/>
    <w:uiPriority w:val="60"/>
    <w:semiHidden/>
    <w:unhideWhenUsed/>
    <w:rsid w:val="0059721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59721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597215"/>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597215"/>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597215"/>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59721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597215"/>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59721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59721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59721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59721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59721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59721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59721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59721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59721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59721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59721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59721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59721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59721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597215"/>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597215"/>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597215"/>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597215"/>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597215"/>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597215"/>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597215"/>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597215"/>
    <w:rPr>
      <w:b/>
      <w:bCs/>
    </w:rPr>
  </w:style>
  <w:style w:type="paragraph" w:styleId="aff">
    <w:name w:val="Signature"/>
    <w:basedOn w:val="a1"/>
    <w:link w:val="aff0"/>
    <w:semiHidden/>
    <w:unhideWhenUsed/>
    <w:rsid w:val="00597215"/>
    <w:pPr>
      <w:ind w:left="4252"/>
    </w:pPr>
  </w:style>
  <w:style w:type="character" w:customStyle="1" w:styleId="aff0">
    <w:name w:val="חתימה תו"/>
    <w:basedOn w:val="a2"/>
    <w:link w:val="aff"/>
    <w:semiHidden/>
    <w:rsid w:val="00597215"/>
    <w:rPr>
      <w:sz w:val="24"/>
      <w:szCs w:val="24"/>
    </w:rPr>
  </w:style>
  <w:style w:type="paragraph" w:styleId="aff1">
    <w:name w:val="E-mail Signature"/>
    <w:basedOn w:val="a1"/>
    <w:link w:val="aff2"/>
    <w:semiHidden/>
    <w:unhideWhenUsed/>
    <w:rsid w:val="00597215"/>
  </w:style>
  <w:style w:type="character" w:customStyle="1" w:styleId="aff2">
    <w:name w:val="חתימת דואר אלקטרוני תו"/>
    <w:basedOn w:val="a2"/>
    <w:link w:val="aff1"/>
    <w:semiHidden/>
    <w:rsid w:val="00597215"/>
    <w:rPr>
      <w:sz w:val="24"/>
      <w:szCs w:val="24"/>
    </w:rPr>
  </w:style>
  <w:style w:type="table" w:styleId="aff3">
    <w:name w:val="Table Elegant"/>
    <w:basedOn w:val="a3"/>
    <w:semiHidden/>
    <w:unhideWhenUsed/>
    <w:rsid w:val="00597215"/>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597215"/>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597215"/>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597215"/>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597215"/>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597215"/>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597215"/>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597215"/>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597215"/>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597215"/>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597215"/>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597215"/>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597215"/>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597215"/>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597215"/>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5972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59721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59721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5972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59721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597215"/>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597215"/>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597215"/>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59721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59721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597215"/>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597215"/>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597215"/>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597215"/>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597215"/>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59721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597215"/>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597215"/>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597215"/>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597215"/>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597215"/>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597215"/>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59721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597215"/>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597215"/>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597215"/>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597215"/>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597215"/>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597215"/>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59721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59721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59721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59721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59721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59721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59721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59721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597215"/>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597215"/>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597215"/>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597215"/>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597215"/>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597215"/>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59721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597215"/>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597215"/>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597215"/>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597215"/>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597215"/>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597215"/>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59721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597215"/>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597215"/>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597215"/>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597215"/>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597215"/>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597215"/>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59721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59721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59721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597215"/>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597215"/>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597215"/>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59721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59721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597215"/>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597215"/>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59721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597215"/>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59721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59721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59721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59721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59721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59721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59721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59721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59721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59721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59721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59721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59721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59721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59721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59721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59721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59721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59721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59721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59721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59721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59721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59721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59721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59721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59721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59721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59721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59721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59721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59721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59721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59721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59721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59721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59721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59721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597215"/>
    <w:rPr>
      <w:sz w:val="20"/>
      <w:szCs w:val="20"/>
    </w:rPr>
  </w:style>
  <w:style w:type="character" w:customStyle="1" w:styleId="aff8">
    <w:name w:val="טקסט הערת סיום תו"/>
    <w:basedOn w:val="a2"/>
    <w:link w:val="aff7"/>
    <w:semiHidden/>
    <w:rsid w:val="00597215"/>
  </w:style>
  <w:style w:type="paragraph" w:styleId="aff9">
    <w:name w:val="footnote text"/>
    <w:basedOn w:val="a1"/>
    <w:link w:val="affa"/>
    <w:semiHidden/>
    <w:unhideWhenUsed/>
    <w:rsid w:val="00597215"/>
    <w:rPr>
      <w:sz w:val="20"/>
      <w:szCs w:val="20"/>
    </w:rPr>
  </w:style>
  <w:style w:type="character" w:customStyle="1" w:styleId="affa">
    <w:name w:val="טקסט הערת שוליים תו"/>
    <w:basedOn w:val="a2"/>
    <w:link w:val="aff9"/>
    <w:semiHidden/>
    <w:rsid w:val="00597215"/>
  </w:style>
  <w:style w:type="paragraph" w:styleId="affb">
    <w:name w:val="macro"/>
    <w:link w:val="affc"/>
    <w:semiHidden/>
    <w:unhideWhenUsed/>
    <w:rsid w:val="00597215"/>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597215"/>
    <w:rPr>
      <w:rFonts w:ascii="Consolas" w:hAnsi="Consolas"/>
    </w:rPr>
  </w:style>
  <w:style w:type="paragraph" w:styleId="affd">
    <w:name w:val="Plain Text"/>
    <w:basedOn w:val="a1"/>
    <w:link w:val="affe"/>
    <w:semiHidden/>
    <w:unhideWhenUsed/>
    <w:rsid w:val="00597215"/>
    <w:rPr>
      <w:rFonts w:ascii="Consolas" w:hAnsi="Consolas"/>
      <w:sz w:val="21"/>
      <w:szCs w:val="21"/>
    </w:rPr>
  </w:style>
  <w:style w:type="character" w:customStyle="1" w:styleId="affe">
    <w:name w:val="טקסט רגיל תו"/>
    <w:basedOn w:val="a2"/>
    <w:link w:val="affd"/>
    <w:semiHidden/>
    <w:rsid w:val="00597215"/>
    <w:rPr>
      <w:rFonts w:ascii="Consolas" w:hAnsi="Consolas"/>
      <w:sz w:val="21"/>
      <w:szCs w:val="21"/>
    </w:rPr>
  </w:style>
  <w:style w:type="character" w:styleId="afff">
    <w:name w:val="Book Title"/>
    <w:basedOn w:val="a2"/>
    <w:uiPriority w:val="33"/>
    <w:qFormat/>
    <w:rsid w:val="00597215"/>
    <w:rPr>
      <w:b/>
      <w:bCs/>
      <w:i/>
      <w:iCs/>
      <w:spacing w:val="5"/>
    </w:rPr>
  </w:style>
  <w:style w:type="character" w:customStyle="1" w:styleId="42">
    <w:name w:val="כותרת 4 תו"/>
    <w:basedOn w:val="a2"/>
    <w:link w:val="41"/>
    <w:semiHidden/>
    <w:rsid w:val="00597215"/>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597215"/>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597215"/>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597215"/>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597215"/>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597215"/>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597215"/>
    <w:rPr>
      <w:rFonts w:asciiTheme="majorHAnsi" w:eastAsiaTheme="majorEastAsia" w:hAnsiTheme="majorHAnsi" w:cstheme="majorBidi"/>
      <w:b/>
      <w:bCs/>
    </w:rPr>
  </w:style>
  <w:style w:type="paragraph" w:styleId="afff1">
    <w:name w:val="Note Heading"/>
    <w:basedOn w:val="a1"/>
    <w:next w:val="a1"/>
    <w:link w:val="afff2"/>
    <w:semiHidden/>
    <w:unhideWhenUsed/>
    <w:rsid w:val="00597215"/>
  </w:style>
  <w:style w:type="character" w:customStyle="1" w:styleId="afff2">
    <w:name w:val="כותרת הערות תו"/>
    <w:basedOn w:val="a2"/>
    <w:link w:val="afff1"/>
    <w:semiHidden/>
    <w:rsid w:val="00597215"/>
    <w:rPr>
      <w:sz w:val="24"/>
      <w:szCs w:val="24"/>
    </w:rPr>
  </w:style>
  <w:style w:type="paragraph" w:styleId="afff3">
    <w:name w:val="Title"/>
    <w:basedOn w:val="a1"/>
    <w:next w:val="a1"/>
    <w:link w:val="afff4"/>
    <w:qFormat/>
    <w:rsid w:val="00597215"/>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597215"/>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59721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597215"/>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59721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597215"/>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597215"/>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597215"/>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597215"/>
    <w:pPr>
      <w:spacing w:after="200"/>
    </w:pPr>
    <w:rPr>
      <w:i/>
      <w:iCs/>
      <w:color w:val="1F497D" w:themeColor="text2"/>
      <w:sz w:val="18"/>
      <w:szCs w:val="18"/>
    </w:rPr>
  </w:style>
  <w:style w:type="paragraph" w:styleId="afffc">
    <w:name w:val="Body Text Indent"/>
    <w:basedOn w:val="a1"/>
    <w:link w:val="afffd"/>
    <w:semiHidden/>
    <w:unhideWhenUsed/>
    <w:rsid w:val="00597215"/>
    <w:pPr>
      <w:spacing w:after="120"/>
      <w:ind w:left="283"/>
    </w:pPr>
  </w:style>
  <w:style w:type="character" w:customStyle="1" w:styleId="afffd">
    <w:name w:val="כניסה בגוף טקסט תו"/>
    <w:basedOn w:val="a2"/>
    <w:link w:val="afffc"/>
    <w:semiHidden/>
    <w:rsid w:val="00597215"/>
    <w:rPr>
      <w:sz w:val="24"/>
      <w:szCs w:val="24"/>
    </w:rPr>
  </w:style>
  <w:style w:type="paragraph" w:styleId="2e">
    <w:name w:val="Body Text Indent 2"/>
    <w:basedOn w:val="a1"/>
    <w:link w:val="2f"/>
    <w:semiHidden/>
    <w:unhideWhenUsed/>
    <w:rsid w:val="00597215"/>
    <w:pPr>
      <w:spacing w:after="120" w:line="480" w:lineRule="auto"/>
      <w:ind w:left="283"/>
    </w:pPr>
  </w:style>
  <w:style w:type="character" w:customStyle="1" w:styleId="2f">
    <w:name w:val="כניסה בגוף טקסט 2 תו"/>
    <w:basedOn w:val="a2"/>
    <w:link w:val="2e"/>
    <w:semiHidden/>
    <w:rsid w:val="00597215"/>
    <w:rPr>
      <w:sz w:val="24"/>
      <w:szCs w:val="24"/>
    </w:rPr>
  </w:style>
  <w:style w:type="paragraph" w:styleId="3c">
    <w:name w:val="Body Text Indent 3"/>
    <w:basedOn w:val="a1"/>
    <w:link w:val="3d"/>
    <w:semiHidden/>
    <w:unhideWhenUsed/>
    <w:rsid w:val="00597215"/>
    <w:pPr>
      <w:spacing w:after="120"/>
      <w:ind w:left="283"/>
    </w:pPr>
    <w:rPr>
      <w:sz w:val="16"/>
      <w:szCs w:val="16"/>
    </w:rPr>
  </w:style>
  <w:style w:type="character" w:customStyle="1" w:styleId="3d">
    <w:name w:val="כניסה בגוף טקסט 3 תו"/>
    <w:basedOn w:val="a2"/>
    <w:link w:val="3c"/>
    <w:semiHidden/>
    <w:rsid w:val="00597215"/>
    <w:rPr>
      <w:sz w:val="16"/>
      <w:szCs w:val="16"/>
    </w:rPr>
  </w:style>
  <w:style w:type="paragraph" w:styleId="afffe">
    <w:name w:val="Normal Indent"/>
    <w:basedOn w:val="a1"/>
    <w:semiHidden/>
    <w:unhideWhenUsed/>
    <w:rsid w:val="00597215"/>
    <w:pPr>
      <w:ind w:left="720"/>
    </w:pPr>
  </w:style>
  <w:style w:type="paragraph" w:styleId="affff">
    <w:name w:val="Body Text First Indent"/>
    <w:basedOn w:val="af2"/>
    <w:link w:val="affff0"/>
    <w:rsid w:val="00597215"/>
    <w:pPr>
      <w:spacing w:after="0"/>
      <w:ind w:firstLine="360"/>
    </w:pPr>
  </w:style>
  <w:style w:type="character" w:customStyle="1" w:styleId="affff0">
    <w:name w:val="כניסת שורה ראשונה בגוף טקסט תו"/>
    <w:basedOn w:val="af3"/>
    <w:link w:val="affff"/>
    <w:rsid w:val="00597215"/>
    <w:rPr>
      <w:sz w:val="24"/>
      <w:szCs w:val="24"/>
    </w:rPr>
  </w:style>
  <w:style w:type="paragraph" w:styleId="2f0">
    <w:name w:val="Body Text First Indent 2"/>
    <w:basedOn w:val="afffc"/>
    <w:link w:val="2f1"/>
    <w:semiHidden/>
    <w:unhideWhenUsed/>
    <w:rsid w:val="00597215"/>
    <w:pPr>
      <w:spacing w:after="0"/>
      <w:ind w:left="360" w:firstLine="360"/>
    </w:pPr>
  </w:style>
  <w:style w:type="character" w:customStyle="1" w:styleId="2f1">
    <w:name w:val="כניסת שורה ראשונה בגוף טקסט 2 תו"/>
    <w:basedOn w:val="afffd"/>
    <w:link w:val="2f0"/>
    <w:semiHidden/>
    <w:rsid w:val="00597215"/>
    <w:rPr>
      <w:sz w:val="24"/>
      <w:szCs w:val="24"/>
    </w:rPr>
  </w:style>
  <w:style w:type="paragraph" w:styleId="HTML2">
    <w:name w:val="HTML Address"/>
    <w:basedOn w:val="a1"/>
    <w:link w:val="HTML3"/>
    <w:semiHidden/>
    <w:unhideWhenUsed/>
    <w:rsid w:val="00597215"/>
    <w:rPr>
      <w:i/>
      <w:iCs/>
    </w:rPr>
  </w:style>
  <w:style w:type="character" w:customStyle="1" w:styleId="HTML3">
    <w:name w:val="כתובת HTML תו"/>
    <w:basedOn w:val="a2"/>
    <w:link w:val="HTML2"/>
    <w:semiHidden/>
    <w:rsid w:val="00597215"/>
    <w:rPr>
      <w:i/>
      <w:iCs/>
      <w:sz w:val="24"/>
      <w:szCs w:val="24"/>
    </w:rPr>
  </w:style>
  <w:style w:type="paragraph" w:styleId="affff1">
    <w:name w:val="envelope address"/>
    <w:basedOn w:val="a1"/>
    <w:semiHidden/>
    <w:unhideWhenUsed/>
    <w:rsid w:val="00597215"/>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597215"/>
    <w:rPr>
      <w:rFonts w:asciiTheme="majorHAnsi" w:eastAsiaTheme="majorEastAsia" w:hAnsiTheme="majorHAnsi" w:cstheme="majorBidi"/>
      <w:sz w:val="20"/>
      <w:szCs w:val="20"/>
    </w:rPr>
  </w:style>
  <w:style w:type="paragraph" w:styleId="affff3">
    <w:name w:val="No Spacing"/>
    <w:uiPriority w:val="1"/>
    <w:qFormat/>
    <w:rsid w:val="00597215"/>
    <w:pPr>
      <w:bidi/>
    </w:pPr>
    <w:rPr>
      <w:sz w:val="24"/>
      <w:szCs w:val="24"/>
    </w:rPr>
  </w:style>
  <w:style w:type="character" w:styleId="HTML4">
    <w:name w:val="HTML Typewriter"/>
    <w:basedOn w:val="a2"/>
    <w:semiHidden/>
    <w:unhideWhenUsed/>
    <w:rsid w:val="00597215"/>
    <w:rPr>
      <w:rFonts w:ascii="Consolas" w:hAnsi="Consolas"/>
      <w:sz w:val="20"/>
      <w:szCs w:val="20"/>
    </w:rPr>
  </w:style>
  <w:style w:type="paragraph" w:styleId="affff4">
    <w:name w:val="Document Map"/>
    <w:basedOn w:val="a1"/>
    <w:link w:val="affff5"/>
    <w:semiHidden/>
    <w:unhideWhenUsed/>
    <w:rsid w:val="00597215"/>
    <w:rPr>
      <w:rFonts w:ascii="Tahoma" w:hAnsi="Tahoma" w:cs="Tahoma"/>
      <w:sz w:val="16"/>
      <w:szCs w:val="16"/>
    </w:rPr>
  </w:style>
  <w:style w:type="character" w:customStyle="1" w:styleId="affff5">
    <w:name w:val="מפת מסמך תו"/>
    <w:basedOn w:val="a2"/>
    <w:link w:val="affff4"/>
    <w:semiHidden/>
    <w:rsid w:val="00597215"/>
    <w:rPr>
      <w:rFonts w:ascii="Tahoma" w:hAnsi="Tahoma" w:cs="Tahoma"/>
      <w:sz w:val="16"/>
      <w:szCs w:val="16"/>
    </w:rPr>
  </w:style>
  <w:style w:type="character" w:styleId="HTML5">
    <w:name w:val="HTML Keyboard"/>
    <w:basedOn w:val="a2"/>
    <w:semiHidden/>
    <w:unhideWhenUsed/>
    <w:rsid w:val="00597215"/>
    <w:rPr>
      <w:rFonts w:ascii="Consolas" w:hAnsi="Consolas"/>
      <w:sz w:val="20"/>
      <w:szCs w:val="20"/>
    </w:rPr>
  </w:style>
  <w:style w:type="paragraph" w:styleId="affff6">
    <w:name w:val="annotation subject"/>
    <w:basedOn w:val="a8"/>
    <w:next w:val="a8"/>
    <w:link w:val="affff7"/>
    <w:semiHidden/>
    <w:unhideWhenUsed/>
    <w:rsid w:val="00597215"/>
    <w:rPr>
      <w:rFonts w:ascii="David" w:eastAsia="David" w:hAnsi="David" w:cs="David"/>
      <w:b/>
      <w:bCs/>
    </w:rPr>
  </w:style>
  <w:style w:type="character" w:customStyle="1" w:styleId="a9">
    <w:name w:val="טקסט הערה תו"/>
    <w:basedOn w:val="a2"/>
    <w:link w:val="a8"/>
    <w:semiHidden/>
    <w:rsid w:val="00597215"/>
    <w:rPr>
      <w:rFonts w:ascii="Times New Roman" w:eastAsia="Times New Roman" w:hAnsi="Times New Roman" w:cs="Times New Roman"/>
    </w:rPr>
  </w:style>
  <w:style w:type="character" w:customStyle="1" w:styleId="affff7">
    <w:name w:val="נושא הערה תו"/>
    <w:basedOn w:val="a9"/>
    <w:link w:val="affff6"/>
    <w:semiHidden/>
    <w:rsid w:val="00597215"/>
    <w:rPr>
      <w:rFonts w:ascii="Times New Roman" w:eastAsia="Times New Roman" w:hAnsi="Times New Roman" w:cs="Times New Roman"/>
      <w:b/>
      <w:bCs/>
    </w:rPr>
  </w:style>
  <w:style w:type="table" w:styleId="affff8">
    <w:name w:val="Table Theme"/>
    <w:basedOn w:val="a3"/>
    <w:semiHidden/>
    <w:unhideWhenUsed/>
    <w:rsid w:val="00597215"/>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597215"/>
    <w:pPr>
      <w:ind w:left="4252"/>
    </w:pPr>
  </w:style>
  <w:style w:type="character" w:customStyle="1" w:styleId="affffa">
    <w:name w:val="סיום תו"/>
    <w:basedOn w:val="a2"/>
    <w:link w:val="affff9"/>
    <w:semiHidden/>
    <w:rsid w:val="00597215"/>
    <w:rPr>
      <w:sz w:val="24"/>
      <w:szCs w:val="24"/>
    </w:rPr>
  </w:style>
  <w:style w:type="table" w:styleId="1a">
    <w:name w:val="Table Columns 1"/>
    <w:basedOn w:val="a3"/>
    <w:semiHidden/>
    <w:unhideWhenUsed/>
    <w:rsid w:val="00597215"/>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597215"/>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597215"/>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597215"/>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597215"/>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597215"/>
    <w:pPr>
      <w:ind w:left="720"/>
      <w:contextualSpacing/>
    </w:pPr>
  </w:style>
  <w:style w:type="paragraph" w:styleId="affffc">
    <w:name w:val="Quote"/>
    <w:basedOn w:val="a1"/>
    <w:next w:val="a1"/>
    <w:link w:val="affffd"/>
    <w:uiPriority w:val="29"/>
    <w:qFormat/>
    <w:rsid w:val="00597215"/>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597215"/>
    <w:rPr>
      <w:i/>
      <w:iCs/>
      <w:color w:val="404040" w:themeColor="text1" w:themeTint="BF"/>
      <w:sz w:val="24"/>
      <w:szCs w:val="24"/>
    </w:rPr>
  </w:style>
  <w:style w:type="paragraph" w:styleId="affffe">
    <w:name w:val="Intense Quote"/>
    <w:basedOn w:val="a1"/>
    <w:next w:val="a1"/>
    <w:link w:val="afffff"/>
    <w:uiPriority w:val="30"/>
    <w:qFormat/>
    <w:rsid w:val="0059721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597215"/>
    <w:rPr>
      <w:i/>
      <w:iCs/>
      <w:color w:val="4F81BD" w:themeColor="accent1"/>
      <w:sz w:val="24"/>
      <w:szCs w:val="24"/>
    </w:rPr>
  </w:style>
  <w:style w:type="character" w:styleId="HTML6">
    <w:name w:val="HTML Acronym"/>
    <w:basedOn w:val="a2"/>
    <w:semiHidden/>
    <w:unhideWhenUsed/>
    <w:rsid w:val="00597215"/>
  </w:style>
  <w:style w:type="paragraph" w:styleId="afffff0">
    <w:name w:val="List"/>
    <w:basedOn w:val="a1"/>
    <w:semiHidden/>
    <w:unhideWhenUsed/>
    <w:rsid w:val="00597215"/>
    <w:pPr>
      <w:ind w:left="283" w:hanging="283"/>
      <w:contextualSpacing/>
    </w:pPr>
  </w:style>
  <w:style w:type="paragraph" w:styleId="2f3">
    <w:name w:val="List 2"/>
    <w:basedOn w:val="a1"/>
    <w:semiHidden/>
    <w:unhideWhenUsed/>
    <w:rsid w:val="00597215"/>
    <w:pPr>
      <w:ind w:left="566" w:hanging="283"/>
      <w:contextualSpacing/>
    </w:pPr>
  </w:style>
  <w:style w:type="paragraph" w:styleId="3f">
    <w:name w:val="List 3"/>
    <w:basedOn w:val="a1"/>
    <w:semiHidden/>
    <w:unhideWhenUsed/>
    <w:rsid w:val="00597215"/>
    <w:pPr>
      <w:ind w:left="849" w:hanging="283"/>
      <w:contextualSpacing/>
    </w:pPr>
  </w:style>
  <w:style w:type="paragraph" w:styleId="49">
    <w:name w:val="List 4"/>
    <w:basedOn w:val="a1"/>
    <w:rsid w:val="00597215"/>
    <w:pPr>
      <w:ind w:left="1132" w:hanging="283"/>
      <w:contextualSpacing/>
    </w:pPr>
  </w:style>
  <w:style w:type="paragraph" w:styleId="58">
    <w:name w:val="List 5"/>
    <w:basedOn w:val="a1"/>
    <w:rsid w:val="00597215"/>
    <w:pPr>
      <w:ind w:left="1415" w:hanging="283"/>
      <w:contextualSpacing/>
    </w:pPr>
  </w:style>
  <w:style w:type="table" w:styleId="afffff1">
    <w:name w:val="Light List"/>
    <w:basedOn w:val="a3"/>
    <w:uiPriority w:val="61"/>
    <w:semiHidden/>
    <w:unhideWhenUsed/>
    <w:rsid w:val="0059721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59721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59721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59721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59721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59721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59721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597215"/>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597215"/>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597215"/>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597215"/>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597215"/>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597215"/>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597215"/>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597215"/>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59721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59721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597215"/>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597215"/>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597215"/>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597215"/>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59721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59721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597215"/>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597215"/>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597215"/>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597215"/>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597215"/>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597215"/>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597215"/>
    <w:pPr>
      <w:numPr>
        <w:numId w:val="18"/>
      </w:numPr>
      <w:contextualSpacing/>
    </w:pPr>
  </w:style>
  <w:style w:type="paragraph" w:styleId="2">
    <w:name w:val="List Number 2"/>
    <w:basedOn w:val="a1"/>
    <w:semiHidden/>
    <w:unhideWhenUsed/>
    <w:rsid w:val="00597215"/>
    <w:pPr>
      <w:numPr>
        <w:numId w:val="19"/>
      </w:numPr>
      <w:contextualSpacing/>
    </w:pPr>
  </w:style>
  <w:style w:type="paragraph" w:styleId="3">
    <w:name w:val="List Number 3"/>
    <w:basedOn w:val="a1"/>
    <w:semiHidden/>
    <w:unhideWhenUsed/>
    <w:rsid w:val="00597215"/>
    <w:pPr>
      <w:numPr>
        <w:numId w:val="20"/>
      </w:numPr>
      <w:contextualSpacing/>
    </w:pPr>
  </w:style>
  <w:style w:type="paragraph" w:styleId="4">
    <w:name w:val="List Number 4"/>
    <w:basedOn w:val="a1"/>
    <w:semiHidden/>
    <w:unhideWhenUsed/>
    <w:rsid w:val="00597215"/>
    <w:pPr>
      <w:numPr>
        <w:numId w:val="21"/>
      </w:numPr>
      <w:contextualSpacing/>
    </w:pPr>
  </w:style>
  <w:style w:type="paragraph" w:styleId="5">
    <w:name w:val="List Number 5"/>
    <w:basedOn w:val="a1"/>
    <w:semiHidden/>
    <w:unhideWhenUsed/>
    <w:rsid w:val="00597215"/>
    <w:pPr>
      <w:numPr>
        <w:numId w:val="22"/>
      </w:numPr>
      <w:contextualSpacing/>
    </w:pPr>
  </w:style>
  <w:style w:type="paragraph" w:styleId="a0">
    <w:name w:val="List Bullet"/>
    <w:basedOn w:val="a1"/>
    <w:semiHidden/>
    <w:unhideWhenUsed/>
    <w:rsid w:val="00597215"/>
    <w:pPr>
      <w:numPr>
        <w:numId w:val="23"/>
      </w:numPr>
      <w:contextualSpacing/>
    </w:pPr>
  </w:style>
  <w:style w:type="paragraph" w:styleId="20">
    <w:name w:val="List Bullet 2"/>
    <w:basedOn w:val="a1"/>
    <w:semiHidden/>
    <w:unhideWhenUsed/>
    <w:rsid w:val="00597215"/>
    <w:pPr>
      <w:numPr>
        <w:numId w:val="24"/>
      </w:numPr>
      <w:contextualSpacing/>
    </w:pPr>
  </w:style>
  <w:style w:type="paragraph" w:styleId="30">
    <w:name w:val="List Bullet 3"/>
    <w:basedOn w:val="a1"/>
    <w:semiHidden/>
    <w:unhideWhenUsed/>
    <w:rsid w:val="00597215"/>
    <w:pPr>
      <w:numPr>
        <w:numId w:val="25"/>
      </w:numPr>
      <w:contextualSpacing/>
    </w:pPr>
  </w:style>
  <w:style w:type="paragraph" w:styleId="40">
    <w:name w:val="List Bullet 4"/>
    <w:basedOn w:val="a1"/>
    <w:semiHidden/>
    <w:unhideWhenUsed/>
    <w:rsid w:val="00597215"/>
    <w:pPr>
      <w:numPr>
        <w:numId w:val="26"/>
      </w:numPr>
      <w:contextualSpacing/>
    </w:pPr>
  </w:style>
  <w:style w:type="paragraph" w:styleId="50">
    <w:name w:val="List Bullet 5"/>
    <w:basedOn w:val="a1"/>
    <w:semiHidden/>
    <w:unhideWhenUsed/>
    <w:rsid w:val="00597215"/>
    <w:pPr>
      <w:numPr>
        <w:numId w:val="27"/>
      </w:numPr>
      <w:contextualSpacing/>
    </w:pPr>
  </w:style>
  <w:style w:type="table" w:styleId="afffff3">
    <w:name w:val="Colorful List"/>
    <w:basedOn w:val="a3"/>
    <w:uiPriority w:val="72"/>
    <w:semiHidden/>
    <w:unhideWhenUsed/>
    <w:rsid w:val="0059721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597215"/>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597215"/>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597215"/>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597215"/>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597215"/>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597215"/>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597215"/>
  </w:style>
  <w:style w:type="paragraph" w:styleId="afffff5">
    <w:name w:val="table of authorities"/>
    <w:basedOn w:val="a1"/>
    <w:next w:val="a1"/>
    <w:semiHidden/>
    <w:unhideWhenUsed/>
    <w:rsid w:val="00597215"/>
    <w:pPr>
      <w:ind w:left="240" w:hanging="240"/>
    </w:pPr>
  </w:style>
  <w:style w:type="table" w:styleId="afffff6">
    <w:name w:val="Light Grid"/>
    <w:basedOn w:val="a3"/>
    <w:uiPriority w:val="62"/>
    <w:semiHidden/>
    <w:unhideWhenUsed/>
    <w:rsid w:val="0059721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59721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59721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59721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59721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59721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59721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59721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59721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59721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59721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59721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59721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59721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59721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5972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5972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5972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5972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5972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5972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5972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597215"/>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597215"/>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597215"/>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597215"/>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597215"/>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597215"/>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597215"/>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597215"/>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5972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59721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597215"/>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597215"/>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597215"/>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597215"/>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597215"/>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597215"/>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597215"/>
  </w:style>
  <w:style w:type="character" w:customStyle="1" w:styleId="afffffa">
    <w:name w:val="תאריך תו"/>
    <w:basedOn w:val="a2"/>
    <w:link w:val="afffff9"/>
    <w:rsid w:val="005972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1848061258">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www.nevo.co.il/case/17938190%20" TargetMode="External"/><Relationship Id="rId26" Type="http://schemas.openxmlformats.org/officeDocument/2006/relationships/hyperlink" Target="http://www.nevo.co.il/case/5576023%20" TargetMode="External"/><Relationship Id="rId39" Type="http://schemas.openxmlformats.org/officeDocument/2006/relationships/hyperlink" Target="http://www.nevo.co.il/case/23825389" TargetMode="External"/><Relationship Id="rId21" Type="http://schemas.openxmlformats.org/officeDocument/2006/relationships/hyperlink" Target="http://www.nevo.co.il/case/6061748" TargetMode="External"/><Relationship Id="rId34" Type="http://schemas.openxmlformats.org/officeDocument/2006/relationships/hyperlink" Target="http://www.nevo.co.il/case/3546422" TargetMode="External"/><Relationship Id="rId42" Type="http://schemas.openxmlformats.org/officeDocument/2006/relationships/image" Target="media/image1.jpg"/><Relationship Id="rId47" Type="http://schemas.openxmlformats.org/officeDocument/2006/relationships/glossaryDocument" Target="glossary/document.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nevo.co.il/law/70301/40ja" TargetMode="External"/><Relationship Id="rId29" Type="http://schemas.openxmlformats.org/officeDocument/2006/relationships/hyperlink" Target="http://www.nevo.co.il/case/21664036"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www.nevo.co.il/law/5227/40" TargetMode="External"/><Relationship Id="rId32" Type="http://schemas.openxmlformats.org/officeDocument/2006/relationships/hyperlink" Target="http://www.nevo.co.il/case/16879741" TargetMode="External"/><Relationship Id="rId37" Type="http://schemas.openxmlformats.org/officeDocument/2006/relationships/hyperlink" Target="http://www.nevo.co.il/case/17945769%20" TargetMode="External"/><Relationship Id="rId40" Type="http://schemas.openxmlformats.org/officeDocument/2006/relationships/hyperlink" Target="http://www.nevo.co.il/case/5997858" TargetMode="External"/><Relationship Id="rId45"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nevo.co.il/law/70301/40i" TargetMode="External"/><Relationship Id="rId23" Type="http://schemas.openxmlformats.org/officeDocument/2006/relationships/hyperlink" Target="http://www.nevo.co.il/law/5227" TargetMode="External"/><Relationship Id="rId28" Type="http://schemas.openxmlformats.org/officeDocument/2006/relationships/hyperlink" Target="http://www.nevo.co.il/case/7682823%20" TargetMode="External"/><Relationship Id="rId36" Type="http://schemas.openxmlformats.org/officeDocument/2006/relationships/hyperlink" Target="http://www.nevo.co.il/case/11333284" TargetMode="External"/><Relationship Id="rId10" Type="http://schemas.openxmlformats.org/officeDocument/2006/relationships/styles" Target="styles.xml"/><Relationship Id="rId19" Type="http://schemas.openxmlformats.org/officeDocument/2006/relationships/hyperlink" Target="http://www.nevo.co.il/case/10442509" TargetMode="External"/><Relationship Id="rId31" Type="http://schemas.openxmlformats.org/officeDocument/2006/relationships/hyperlink" Target="http://www.nevo.co.il/case/22802446" TargetMode="External"/><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www.nevo.co.il/law/5227/64" TargetMode="External"/><Relationship Id="rId27" Type="http://schemas.openxmlformats.org/officeDocument/2006/relationships/hyperlink" Target="http://www.nevo.co.il/case/10442509%20" TargetMode="External"/><Relationship Id="rId30" Type="http://schemas.openxmlformats.org/officeDocument/2006/relationships/hyperlink" Target="http://www.nevo.co.il/case/6047249" TargetMode="External"/><Relationship Id="rId35" Type="http://schemas.openxmlformats.org/officeDocument/2006/relationships/hyperlink" Target="http://www.nevo.co.il/case/6081536%20"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www.nevo.co.il/law/70301/40e" TargetMode="External"/><Relationship Id="rId25" Type="http://schemas.openxmlformats.org/officeDocument/2006/relationships/hyperlink" Target="http://www.nevo.co.il/case/5576024%20" TargetMode="External"/><Relationship Id="rId33" Type="http://schemas.openxmlformats.org/officeDocument/2006/relationships/hyperlink" Target="http://www.nevo.co.il/case/17097875" TargetMode="External"/><Relationship Id="rId38" Type="http://schemas.openxmlformats.org/officeDocument/2006/relationships/hyperlink" Target="http://www.nevo.co.il/case/5592526%20" TargetMode="External"/><Relationship Id="rId46" Type="http://schemas.openxmlformats.org/officeDocument/2006/relationships/fontTable" Target="fontTable.xml"/><Relationship Id="rId20" Type="http://schemas.openxmlformats.org/officeDocument/2006/relationships/hyperlink" Target="http://www.nevo.co.il/case/5576023" TargetMode="External"/><Relationship Id="rId41" Type="http://schemas.openxmlformats.org/officeDocument/2006/relationships/hyperlink" Target="http://www.nevo.co.il/case/55996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0262FC"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0262FC" w:rsidRDefault="0065412F" w:rsidP="0065412F">
          <w:pPr>
            <w:pStyle w:val="F62389D86E2542B8B6FC43D6EDFA6E50"/>
          </w:pPr>
          <w:r>
            <w:rPr>
              <w:b/>
              <w:bCs/>
              <w:sz w:val="26"/>
              <w:szCs w:val="26"/>
              <w:rtl/>
            </w:rPr>
            <w:t>מספר זיהוי צד א</w:t>
          </w:r>
        </w:p>
      </w:docPartBody>
    </w:docPart>
    <w:docPart>
      <w:docPartPr>
        <w:name w:val="768A6F5A33434854904E4F9EE9F4E97F"/>
        <w:category>
          <w:name w:val="כללי"/>
          <w:gallery w:val="placeholder"/>
        </w:category>
        <w:types>
          <w:type w:val="bbPlcHdr"/>
        </w:types>
        <w:behaviors>
          <w:behavior w:val="content"/>
        </w:behaviors>
        <w:guid w:val="{9BC01060-453B-4BE5-BAE2-2892AD4D8754}"/>
      </w:docPartPr>
      <w:docPartBody>
        <w:p w:rsidR="00DA5C08" w:rsidRDefault="00044C0D" w:rsidP="00044C0D">
          <w:pPr>
            <w:pStyle w:val="768A6F5A33434854904E4F9EE9F4E97F"/>
          </w:pPr>
          <w:r w:rsidRPr="002A7028">
            <w:rPr>
              <w:rFonts w:cs="David"/>
              <w:b/>
              <w:bCs/>
              <w:rtl/>
            </w:rPr>
            <w:t>שם פרטי חותם</w:t>
          </w:r>
        </w:p>
      </w:docPartBody>
    </w:docPart>
    <w:docPart>
      <w:docPartPr>
        <w:name w:val="BF2F73A37EC74C448961BA9F4DE35123"/>
        <w:category>
          <w:name w:val="כללי"/>
          <w:gallery w:val="placeholder"/>
        </w:category>
        <w:types>
          <w:type w:val="bbPlcHdr"/>
        </w:types>
        <w:behaviors>
          <w:behavior w:val="content"/>
        </w:behaviors>
        <w:guid w:val="{15DE83F2-845A-4C03-AD30-142238A03069}"/>
      </w:docPartPr>
      <w:docPartBody>
        <w:p w:rsidR="00DA5C08" w:rsidRDefault="00044C0D" w:rsidP="00044C0D">
          <w:pPr>
            <w:pStyle w:val="BF2F73A37EC74C448961BA9F4DE35123"/>
          </w:pPr>
          <w:r w:rsidRPr="002A7028">
            <w:rPr>
              <w:rFonts w:cs="David"/>
              <w:b/>
              <w:bCs/>
              <w:rtl/>
            </w:rPr>
            <w:t>שם משפחה חותם</w:t>
          </w:r>
        </w:p>
      </w:docPartBody>
    </w:docPart>
    <w:docPart>
      <w:docPartPr>
        <w:name w:val="519AA97A7E5A490AAB8889FE3BCE86C5"/>
        <w:category>
          <w:name w:val="כללי"/>
          <w:gallery w:val="placeholder"/>
        </w:category>
        <w:types>
          <w:type w:val="bbPlcHdr"/>
        </w:types>
        <w:behaviors>
          <w:behavior w:val="content"/>
        </w:behaviors>
        <w:guid w:val="{15FB25DA-51DA-4DD6-92DE-183BFCEFAC6B}"/>
      </w:docPartPr>
      <w:docPartBody>
        <w:p w:rsidR="00DA5C08" w:rsidRDefault="00044C0D" w:rsidP="00044C0D">
          <w:pPr>
            <w:pStyle w:val="519AA97A7E5A490AAB8889FE3BCE86C5"/>
          </w:pPr>
          <w:r w:rsidRPr="002A7028">
            <w:rPr>
              <w:rFonts w:cs="David"/>
              <w:b/>
              <w:bCs/>
              <w:rtl/>
            </w:rPr>
            <w:t>מעמד חותם</w:t>
          </w:r>
        </w:p>
      </w:docPartBody>
    </w:docPart>
    <w:docPart>
      <w:docPartPr>
        <w:name w:val="F53B71B558A84566B4C54E907EEACB9D"/>
        <w:category>
          <w:name w:val="כללי"/>
          <w:gallery w:val="placeholder"/>
        </w:category>
        <w:types>
          <w:type w:val="bbPlcHdr"/>
        </w:types>
        <w:behaviors>
          <w:behavior w:val="content"/>
        </w:behaviors>
        <w:guid w:val="{F888160C-ED46-4C44-AC33-6F159EEA090F}"/>
      </w:docPartPr>
      <w:docPartBody>
        <w:p w:rsidR="00DA5C08" w:rsidRDefault="00044C0D" w:rsidP="00044C0D">
          <w:pPr>
            <w:pStyle w:val="F53B71B558A84566B4C54E907EEACB9D"/>
          </w:pPr>
          <w:r w:rsidRPr="002A7028">
            <w:rPr>
              <w:rFonts w:cs="David"/>
              <w:b/>
              <w:bCs/>
              <w:rtl/>
            </w:rPr>
            <w:t>שם פרטי חותם</w:t>
          </w:r>
        </w:p>
      </w:docPartBody>
    </w:docPart>
    <w:docPart>
      <w:docPartPr>
        <w:name w:val="BC10685387E54035893F587C934D574F"/>
        <w:category>
          <w:name w:val="כללי"/>
          <w:gallery w:val="placeholder"/>
        </w:category>
        <w:types>
          <w:type w:val="bbPlcHdr"/>
        </w:types>
        <w:behaviors>
          <w:behavior w:val="content"/>
        </w:behaviors>
        <w:guid w:val="{BFD377FC-9925-42B1-894F-3E3B942796FD}"/>
      </w:docPartPr>
      <w:docPartBody>
        <w:p w:rsidR="00DA5C08" w:rsidRDefault="00044C0D" w:rsidP="00044C0D">
          <w:pPr>
            <w:pStyle w:val="BC10685387E54035893F587C934D574F"/>
          </w:pPr>
          <w:r w:rsidRPr="002A7028">
            <w:rPr>
              <w:rFonts w:cs="David"/>
              <w:b/>
              <w:bCs/>
              <w:rtl/>
            </w:rPr>
            <w:t>שם משפחה חותם</w:t>
          </w:r>
        </w:p>
      </w:docPartBody>
    </w:docPart>
    <w:docPart>
      <w:docPartPr>
        <w:name w:val="8149BDAFB9A94B31AAC1AD127986E3BE"/>
        <w:category>
          <w:name w:val="כללי"/>
          <w:gallery w:val="placeholder"/>
        </w:category>
        <w:types>
          <w:type w:val="bbPlcHdr"/>
        </w:types>
        <w:behaviors>
          <w:behavior w:val="content"/>
        </w:behaviors>
        <w:guid w:val="{70581F86-A1AF-4584-9971-33BA7602E853}"/>
      </w:docPartPr>
      <w:docPartBody>
        <w:p w:rsidR="00DA5C08" w:rsidRDefault="00044C0D" w:rsidP="00044C0D">
          <w:pPr>
            <w:pStyle w:val="8149BDAFB9A94B31AAC1AD127986E3BE"/>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262FC"/>
    <w:rsid w:val="00044C0D"/>
    <w:rsid w:val="003305D0"/>
    <w:rsid w:val="0038174A"/>
    <w:rsid w:val="003E288D"/>
    <w:rsid w:val="004113C2"/>
    <w:rsid w:val="004547C5"/>
    <w:rsid w:val="0065412F"/>
    <w:rsid w:val="007D1B7A"/>
    <w:rsid w:val="007E6257"/>
    <w:rsid w:val="009009C8"/>
    <w:rsid w:val="00907022"/>
    <w:rsid w:val="00951FB8"/>
    <w:rsid w:val="00A5141A"/>
    <w:rsid w:val="00AD09F5"/>
    <w:rsid w:val="00AE1C74"/>
    <w:rsid w:val="00B63D07"/>
    <w:rsid w:val="00DA5C08"/>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B6C8BF00FEC542BE9FF0C9C7C3C6ECCD">
    <w:name w:val="B6C8BF00FEC542BE9FF0C9C7C3C6ECCD"/>
    <w:rsid w:val="00044C0D"/>
    <w:pPr>
      <w:bidi/>
    </w:pPr>
  </w:style>
  <w:style w:type="paragraph" w:customStyle="1" w:styleId="7637F24224D448E582E23BC7D7E4ADA0">
    <w:name w:val="7637F24224D448E582E23BC7D7E4ADA0"/>
    <w:rsid w:val="00044C0D"/>
    <w:pPr>
      <w:bidi/>
    </w:pPr>
  </w:style>
  <w:style w:type="paragraph" w:customStyle="1" w:styleId="FA2B53D2A96C44C4B77750ACBEE6DB07">
    <w:name w:val="FA2B53D2A96C44C4B77750ACBEE6DB07"/>
    <w:rsid w:val="00044C0D"/>
    <w:pPr>
      <w:bidi/>
    </w:pPr>
  </w:style>
  <w:style w:type="paragraph" w:customStyle="1" w:styleId="768A6F5A33434854904E4F9EE9F4E97F">
    <w:name w:val="768A6F5A33434854904E4F9EE9F4E97F"/>
    <w:rsid w:val="00044C0D"/>
    <w:pPr>
      <w:bidi/>
    </w:pPr>
  </w:style>
  <w:style w:type="paragraph" w:customStyle="1" w:styleId="BF2F73A37EC74C448961BA9F4DE35123">
    <w:name w:val="BF2F73A37EC74C448961BA9F4DE35123"/>
    <w:rsid w:val="00044C0D"/>
    <w:pPr>
      <w:bidi/>
    </w:pPr>
  </w:style>
  <w:style w:type="paragraph" w:customStyle="1" w:styleId="519AA97A7E5A490AAB8889FE3BCE86C5">
    <w:name w:val="519AA97A7E5A490AAB8889FE3BCE86C5"/>
    <w:rsid w:val="00044C0D"/>
    <w:pPr>
      <w:bidi/>
    </w:pPr>
  </w:style>
  <w:style w:type="paragraph" w:customStyle="1" w:styleId="F53B71B558A84566B4C54E907EEACB9D">
    <w:name w:val="F53B71B558A84566B4C54E907EEACB9D"/>
    <w:rsid w:val="00044C0D"/>
    <w:pPr>
      <w:bidi/>
    </w:pPr>
  </w:style>
  <w:style w:type="paragraph" w:customStyle="1" w:styleId="BC10685387E54035893F587C934D574F">
    <w:name w:val="BC10685387E54035893F587C934D574F"/>
    <w:rsid w:val="00044C0D"/>
    <w:pPr>
      <w:bidi/>
    </w:pPr>
  </w:style>
  <w:style w:type="paragraph" w:customStyle="1" w:styleId="8149BDAFB9A94B31AAC1AD127986E3BE">
    <w:name w:val="8149BDAFB9A94B31AAC1AD127986E3BE"/>
    <w:rsid w:val="00044C0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eetingDS>
  <dt_Meeting>
    <MeetingID>89051381</MeetingID>
    <MeetingDate>2024-05-28T00:00:00+03:00</MeetingDate>
    <StartTime>09:30     </StartTime>
    <FinishTime>10:00     </FinishTime>
    <AllDayEvent>false</AllDayEvent>
    <Label>0</Label>
    <ShowTimeAs>0</ShowTimeAs>
    <Remark/>
    <MeetingTypeID>1</MeetingTypeID>
    <UserID>038809695@GOV.IL</UserID>
    <ChangeDate>2024-04-10T13:25:09.173+03:00</ChangeDate>
    <MeetingMode>1</MeetingMode>
    <IsVCMeeting>false</IsVCMeeting>
  </dt_Meeting>
  <dt_MeetingUser>
    <MeetingID>89051381</MeetingID>
    <UserID>025777061@GOV.IL</UserID>
    <IsSynchronized>false</IsSynchronized>
    <ExchangeGUID>4cfde991-3244-4f40-b213-3ab44ba652f5.eml</ExchangeGUID>
    <OrdinalNumberID>0</OrdinalNumberID>
    <RoleID>0</RoleID>
  </dt_MeetingUser>
  <dt_Sitting>
    <SittingID>97211400</SittingID>
    <MeetingID>89051381</MeetingID>
    <SittingTypeID>15</SittingTypeID>
    <CourtID>84</CourtID>
    <ActivatingMethodID>1</ActivatingMethodID>
    <SittingActivityStatusID>1</SittingActivityStatusID>
    <ChangeDate>2024-04-10T13:25:09.247+03:00</ChangeDate>
    <UserID>038809695@GOV.IL</UserID>
    <StartTime>09:30     </StartTime>
    <FinishTime>10:00     </FinishTime>
    <PreviousSittingID>97035983</PreviousSittingID>
    <Remark/>
    <CreateDate>2024-04-10T13:25:09.273+03:00</CreateDate>
    <ProtocolSubjectID>0</ProtocolSubjectID>
    <CourtDisplayName>בית המשפט לתעבורה מחוז מרכז</CourtDisplayName>
    <IsProtocolFirst>0</IsProtocolFirst>
    <IsProtocolNotFirst>true</IsProtocolNotFirst>
    <ReadingDate>06/06/2023</ReadingDate>
    <ReadingTime>10:00</ReadingTime>
    <AccusedAnswerDate/>
    <AccusedAnswerTime/>
    <ProofDate/>
    <ProofTime/>
    <CourtAddress>הס 20 פתח תקווה</CourtAddress>
    <IsTitleCaseExists>0</IsTitleCaseExists>
    <ProtocolSubject/>
    <CaseTypeID>10203</CaseTypeID>
  </dt_Sitting>
  <dt_SittingCase>
    <SittingCaseID>98661058</SittingCaseID>
    <SittingID>97211400</SittingID>
    <CaseID>79572518</CaseID>
    <CaseDisplayIdentifier>912-09-22</CaseDisplayIdentifier>
    <CaseName>מדינת ישראל נ' בר-און</CaseName>
    <CaseTypeDesc>גמ"ר</CaseTypeDesc>
    <CaseLinkType>-1</CaseLinkType>
  </dt_SittingCase>
  <dt_Case>
    <CaseName>מדינת ישראל נ' בר-און</CaseName>
  </dt_Case>
  <dt_CasePartyA>
    <CasePartyID>245283522</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245283524</CasePartyID>
    <GroupPartyAlias>נאשמים</GroupPartyAlias>
    <PartyAliasID>13</PartyAliasID>
    <OrdinalNumber/>
    <FullName>מרים בר-און</FullName>
    <FullNameAndRoleName>מרים בר-און</FullNameAndRoleName>
    <FirstName>מרים</FirstName>
    <LastName>בר-און</LastName>
    <RoleName>נאשם 1</RoleName>
    <TypeIdentifier>ת"ז</TypeIdentifier>
    <AuthenticationNumber>203437777</AuthenticationNumber>
    <CasePartyTypeID>1</CasePartyTypeID>
    <IsPublicationProhibited>false</IsPublicationProhibited>
  </dt_CasePartyB>
  <UserMetaData>
    <UserPrincipalName/>
    <DisplayName>שופט, סגן הנשיא טל פרי</DisplayName>
    <UserIdentity>1</UserIdentity>
    <JudgeRoleName>שופט, סגן הנשיא</JudgeRoleName>
  </UserMetaData>
  <dt_ExternalCase>
    <ExternalCaseID>72461584</ExternalCaseID>
    <ExternalCaseNumber>4182/2022</ExternalCaseNumber>
    <ExternalCaseTypeID>24</ExternalCaseTypeID>
    <ExternalCaseType>פרק</ExternalCaseType>
  </dt_ExternalCase>
  <dt_ExternalCase>
    <ExternalCaseID>72461585</ExternalCaseID>
    <ExternalCaseNumber>275394/2022</ExternalCaseNumber>
    <ExternalCaseTypeID>29</ExternalCaseTypeID>
    <ExternalCaseType>מספר פל"א</ExternalCaseType>
  </dt_ExternalCase>
</MeetingDS>
</file>

<file path=customXml/item2.xml><?xml version="1.0" encoding="utf-8"?>
<SignatureDS>
  <dt_Signature>
    <UserUPN>025777061@GOV.IL</UserUPN>
    <FirstName>טל</FirstName>
    <LastName>פרי</LastName>
    <DisplayName>טל פרי</DisplayName>
    <SignatureGrafic>SUkqACQOAACAP+BACCQWDQeEQmFQuGQ2HQ+IRGJROKRWLReMRmNRuOR2PRCBP+PyOSSWTSeUSmVSuWS2ESGXTGZQhGzVJTd6zkJTs4z00z+Z0GhUOiS2YUWkRwwUtQ02CieoVFn1Nx1WCsysDOtUmuV2vV6j1+xQwY2VoWc9WlC2uHFu3Ka4Gu5JS6WO7Xe8R2w3muyEBX+Ct/BCDCRRI4c4YlLYufmm+Y/IZGDXvJTN8ZcE5mCvfOAjPRpNaEz6NZaUm6fK6nVUnKauWAHYAPZPzaSYgbdg7nW67eb2TbvfSMTcNt8XgR6/X/DpE3c3g8/oRrj9GL3RKG3sYJv4QQSxDd89+Hp9TyeWCePzQ5j+sde1K+81fGg7AAoH7H78en9eb0fuFPoCcAnZAaiJqRo6wQf0FP9Bjnv7BoALSPRDwozh7s8BCiMufDMgSUsPi1EMIRGysHv2d0UQCCZMRY0Yzq8KMYmdGZwxrEkbsfEz9BRHhsx9HSXGFIQfyIdMjAtJEcSUsUgOpIRhSIH5USmK8qrw+hCSy8I9yXLquSa6IHTEA8yHXMzHhvNIITWXM2y9N6iTA3xfToIc7GRPE0hux8PlKLk/zlOFBOkgcbzWCELHzRTJHfRqdgkXtIiFSdB0qlVAtVIx0gxTjSlk04mtUAlRjRUrrUtVDf0LBtJiEX9X0wpApVmV9a1jVNcJfVb9Uad9Hk/YCljA3hSWKLtj1vXNlABZK+OaNxJ2jZqi01TgMGbbAZW1ZduIpacrthLcskI6L6EBc4/3Tbt1pBXbyFVeEqivC0MOiDN7yQCxo33dl+oZb6xAvgT6HRgryjZhBQYUemGX81x54gVuJYgeZZ4s+jcmDRR8u42QB4KdFWizkeSIdgCuHLlIOZWVmWinl7yk7mQyZpk+HI9WpXlpneMqqcZ9aAguPBJomih3o76BtpVRgIZOnGxqBPalCS1kKhebKRZ9oknrCuSfKJr7DHgUZumOWlY9ZjlFtcBnYgoGbhl4pq0GYa7sHG8I6+xA3OQDj66oj6RCLU+wY+hN8RmgybKjh98dNpcmByTFktCyCgfzFZikJfObkmOmVaXXRIWgIIA/4EAIJBYNB4RCYVC4ZDYcvIgRYkzIoM4tDoxGY1G44AY8ZZAmpFHJJJZNJ5RJGTK1PLU7L3pMQTMwXNRvNy3OSzO5TPYMKKA2aFAn/DqJPqRSSFS2FTX5T6TUalCBhVXRV6xU61W6mva8x7ArbE07I/bMF7QU7UVrYP7dXJ6+7kDLo+rs7bwEr1RoHcL9Co8AUfgzhhb/h44YsUqsZMXpiMhcHFk1hlVxl2HmcdBSlnSVnyboQto8jKcYqivqdGFnTrZJR9LXE5s5AZdhsdxCDlu8Gj9vueBDFlw1jxVtx6wBOVEiKVedOyyCOlwaRbCsq+wau0le5J9/1J7ygIGPI5PN4OBw1kT/Z3/Rf6awl/85ap3B94LnyUPv5oSaEcAPeqJPQIMkDOkBD5l+m4bp690BI0csJA5ChQwsL0MQg0qVmSHEPMuXAjxFDSULkfZUxQU0VGdFh3xcDUYLUKb/LcH8SKm+5wBpHa8HaQkfj3IKpwfG6GERI48yTIkir8wJSyeLUoyYhbJnEWkrwsUJlS2vQJCNL4kzDDAvSmrbWnS6z4uZFBUgjNyuSXMqDLoBkABGaM8TkyDAkLPo9T/EkTHdQayGnK5aGbRM3AiGVGv4HyliFPS/DfSpJUutALxUU1IshOMyyqD9RK8XtO0mv4N1SFtVxA4ETALWEXHeZFaBDWxw1wCldIsGdTsgSlgDbYSCpeTrFDE4FPynII9kNZ1lV8pAM2nTJoWs4EWGcGNtoKwNotxYBKWENoD3KPtz2ZAVoSKwLmF1d9vr+3Y5N7dd43uhhI30wo4MCO1/yOREmXtEjAlfg4oYTfCuD5htnEMf2I4XiaHSeUou4wog542RmO1Pgj3wITwx5IeWTAblGKKnH5CXOPuIn9b2VYWS+au0NSC42OeOkZfGQPQB2ggroZu6LmatPU9gnx7Luj1OUeoDXqR56o/2LZQBuKZ+8DA5EMOv6cqRpbGF+y5MeWsbDG+DlezopIKJ24lZudYALtWttyUW9C/vi7H1uu1KSdXB0yVHDNSK/AuoS3GYaPlZakNZB8nRfFINvDcTogrN8sqTA8mQfHc6xBF9Llmz7cUHVbT0aEcw2LAuKWO4id1qksCSHc0qN/bKlh90oJcdLkl3qMdexHh934/ioMqoYBF6BXel5iTED6xAewgtmdBmXqIb5a/zpxFi+8nod/O8xyVwcPyoVwZ1Dd+M2MDlk/j19qS/ArZ8f4mYEq0GQgx/BJ2ygvKI2MaT+BbwLXG0UboLoIBogkGmCkAyUv6K0yxl0GHvB4g8zwp4/HimZGGmEJL/B8KiA+adXkFiowcc8R5XhFBmQuJObMThtYYIQRM0qBYtwUxBGtEOGxfodu3I88NccRSSr6EivyI51HHJ9EKQUT8VwwRZiYX+KJKBsRfiCCkb8YwQRli2RxTZOQtxjG/GUEC30TP2Z4QU6Cm4zmRi6SdGTsoQx3JIPaQBNQFjAkIjVOQs5EOgGXItTLu0kh5j8bmPJJn6JASFJEjUgB7SCLAMdDwOESLhZYmdGAGmaiXdpJg8EkyNwOBJK8a8sSgAolURxLrLGbngdUKAM8vW/BRmBDhpstV1F9PQdY7Aq5WPePFBINC4TYulEWv8OxBZgBRU2giYiTCAgIA/4EAIJBYNB4RCYVC4QBYcSYgsolDIpFYtF4xGY1GwFHTtH0RIY3GH3JTLJ1DKYKX5YlpcCphI5lM5pNZtN41An/OJo858DqAu6ERKJPKNR6RFQlSyRTVNT54zakhqorqtBUHWT5W6TXa9X7BGJ1YYqjLMdbRY7Ja7ZFyzb1zcXdc5mo7tLC/OhLez1fTBf7bgcFg5lasJBBViQJi2ljcPCJ098lMAVj5qYswn81hoqr88aNA6tFexKitMUNRltVq9VnMIAdgj9kcNprABJX2190Lt5to2gOAgeEVeIU+MV+RBVByzDzYKP+hy1AIOpvut17Zrra1O4Le86fAFvFXsa0hN5wR6exXUJ7T770n8U78wv9WR93j+SD++kHv89cAQCrztLYNkDFXBDwHSsJ8QaA8HtgAMBKM3ADQsPcMELDSEM8V7UChCcQxEnkCLWGkThnFJMxXEcWoOOkYEbGSCxgOhFxu+ZOjJHZbR6iAkxdIMhIXEqvntI4FySp5TLeLMhwCN8oklKaEF5KwhywhAzy2TUuyLJ8wQFL6ulLMouTOf00wjMLHm7NwvTgY05ILDRCr6PUHgOLE9pSUKFrxBRcUFNlCTEgbAhvRJrUWnx50KtpwUi5ArmVSqCuEQI/U0hAR06D9Pl9UKKzyS9SswMVH1S1kxqTCNMU0P1VK/LYzy6TSCviScDDYisojeStgH5YSKxWTKPjs/J41lZbCVYnhg2gIFpGxagT2tZibjHbRPW4gpSW+Ldwo2Q9yTvNJ/TWijzhMOd21pbF4LBZycW0MduE9ed4oOOV+NkR6CvaQkMD2mz7mQHOEH1hSHALXso0icBY4lfWKKPfKbPSBAOY2bmO4qhkbkXY6C1PHKkNEdT6guYGWOgH6KlFmKQkRRZrY/m6a4umsIxzU+cABmY86FS7hVgtmVDjpI8aWirQDRDsFZ/qSc0Or5Wau4gqske+M31q5Waygtwi3b5SMPU6pGaaO1oqG23HLuG46nuaLZ0ke3Bsb+9HXvlsWobAccDZK8Ok2xe8OogiLmdwI8aheEByLXJDbym6ctImqq9V2i03VVTs0T/GgjlhgN4F0AAp1IWdX0iEaWPBKdienZ8v2qFbsjFQl9LAhnb3ylglNmBqoQyC56zERriXKmiRYozefW1adAv4wdt6yDdwi4d+3ORjey1flR+nVfEh8s2FT9EdjJCMjnte84C96/5IL76KwsA06rQOsR8WIX/NrGip0EbHRuL6GPAdyD84FEHfqQoWEDwowRXOulAIa4LEuEshFBAqzjBTgXB9ukDSEumgI+1AC0BgrSCAQV8j5oQQvctCIhCEV7nNDCdeFUKAXw7GXD1hkMIgQxcyTVJbY4ZE4fKJBpIcSCkSFkE2KEQYpO1iOAB1IFANxZgAYcd8XQURfZQ5ILSZRSxTjM9aET7UkgLUELgI8bzBI1RkI1+8AIvgojPHl20IkaxJWEPwtjX2wkESmJJygbY9SJeuQEgD/gQAgkFg0HhDvhQShiWhxpiEIiUTikIEcXb0ZI8bXEdisfkEhkUjkklk0nlEplUrlktl0vhECf8pMU1T83mUwg6Xnhqn0FXlBIdDnVFo1HpFJpVLplNiU5krpqQYqimqxZrEvfdbD1ddFfN1hSNjp1ls1ntFptVridQkhnuCbuT+ukvQl3Pt5A97Wl9Il/tmBwWDwmFwwAt0gmQCxiTxxsyEpaWTG2VfOXO+ZRGbw+dz2f0Ghk2Jj540yJ1Gkkk1MU3T+VGzJ2Wi2m1223w2qigB3iS3xt4EjRvDOnFgqo5BX5W45nN53Po26g6U6nANvSgzN7Q/7j172sTvh6Hj8nl82Kgcf3gBQHtP/vilwM6a+gM+zc/AX/Xn/n9/znuwTMBDRAjVKsUwtwSgpFQYOsHP/CEIwk0LsPsBjijo9pAIK7gfmFD4oxCV0RwnEsTROwTVFbFYqRamR3RgCcZIKYMah9G8URzHUdqW1QUR+GMgiNIbWCTIxbSRHklSXJiXLcWUoCfKSCgTKqHEsMEsybLcuS6kK3D1MJDzG2DZGTL00TTNSCrcec3Qs9c1zlOctuxOk7zxHaAgAXAP4ABAABAAAAAAAAAAABBAABAAAAjQAAAAEBBAABAAAAaAAAAAIBAwADAAAAShcAAAMBAwABAAAABQAAAAYBAwABAAAAAgAAAA4BAgAgAAAAUBcAABEBBAAEAAAAcBcAABIBAwABAAAAAQAAABUBAwABAAAAAwAAABYBBAABAAAAHQAAABcBBAAEAAAAgBcAABoBBQABAAAAkBcAABsBBQABAAAAmBcAABwBAwABAAAAAQAAACgBAwABAAAAAgAAADEBAgAlAAAAoBcAAD0BAwABAAAAAgAAALwCAQDtCwAAxhcAAGmHBAABAAAAtCMAAJucAQBAAAAA1CsAAJ+cAQBIAQAAFCwAABzqBwAMCAAAPg8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ACAAIAFBhbmFzb25pYwpNRUNIPUtWLVMyMDI2QwpTSURFPUYACAAAADcDAAAICAAAaQwAAC8DAADRBAAAYQQAALoBAABADQMA6AMAAEANAwDoAwAAUGFuYXNvbmljIFBuSW1nRmlsZUlPLmRsbCB2ZXIzLjcuMC4zAA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mRjPSJodHRwOi8vcHVybC5vcmcvZGMvZWxlbWVudHMvMS4xLyIvPjxyZGY6RGVzY3JpcHRpb24gcmRmOmFib3V0PSJ1dWlkOmZhZjViZGQ1LWJhM2QtMTFkYS1hZDMxLWQzM2Q3NTE4MmYxYiIgeG1sbnM6ZGM9Imh0dHA6Ly9wdXJsLm9yZy9kYy9lbGVtZW50cy8xLjEvIj48ZGM6dGl0bGU+PHJkZjpBbHQgeG1sbnM6cmRmPSJodHRwOi8vd3d3LnczLm9yZy8xOTk5LzAyLzIyLXJkZi1zeW50YXgtbnMjIj48cmRmOmxpIHhtbDpsYW5nPSJ4LWRlZmF1bHQiPlBhbmFzb25pYw0KTUVDSD1LVi1TMjAyNkMNClNJREU9RjwvcmRmOmxpPjwvcmRmOkFsdD4NCgkJCTwvZGM6dGl0bGU+PGRjOmRlc2NyaXB0aW9uPjxyZGY6QWx0IHhtbG5zOnJkZj0iaHR0cDovL3d3dy53My5vcmcvMTk5OS8wMi8yMi1yZGYtc3ludGF4LW5zIyI+PHJkZjpsaSB4bWw6bGFuZz0ieC1kZWZhdWx0Ij5QYW5hc29uaWMNCk1FQ0g9S1YtUzIwMjZDDQpTSURFPUY8L3JkZjpsaT48L3JkZjpBbHQ+DQoJCQk8L2RjOmRlc2NyaXB0aW9uPjwvcmRmOkRlc2NyaXB0aW9uPjxyZGY6RGVzY3JpcHRpb24gcmRmOmFib3V0PSJ1dWlkOmZhZjViZGQ1LWJhM2QtMTFkYS1hZDMxLWQzM2Q3NTE4MmYxYiIgeG1sbnM6eG1wPSJodHRwOi8vbnMuYWRvYmUuY29tL3hhcC8xLjAvIj48eG1wOkNyZWF0b3JUb29sPlBhbmFzb25pYyBQbkltZ0ZpbGVJTy5kbGwgdmVyMy43LjAuMzwveG1wOkNyZWF0b3JUb29s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ABABzqBwAMCAAAxiM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ABhAG4AYQBzAG8AbgBpAGMACgBNAEUAQwBIAD0ASwBWAC0AUwAyADAAMgA2AEMACgBTAEkARABFAD0ARgAAAFAAYQBuAGEAcwBvAG4AaQBjAA0ACgBNAEUAQwBIAD0ASwBWAC0AUwAyADAAMgA2AEMADQAKAFMASQBEAEUAPQBGAA0ACg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AAA=</SignatureGrafic>
    <RoleID>64</RoleID>
    <TitleOrRoleName>שופט, סגן הנשיא</TitleOrRoleName>
    <OrdinalNumber>1</OrdinalNumber>
  </dt_Signature>
</SignatureDS>
</file>

<file path=customXml/item3.xml><?xml version="1.0" encoding="utf-8"?>
<SignatureDS>
  <dt_Signature>
    <UserUPN>025777061@GOV.IL</UserUPN>
    <FirstName>טל</FirstName>
    <LastName>פרי</LastName>
    <DisplayName>טל פרי</DisplayName>
    <SignatureGrafic>SUkqACQOAACAP+BACCQWDQeEQmFQuGQ2HQ+IRGJROKRWLReMRmNRuOR2PRCBP+PyOSSWTSeUSmVSuWS2ESGXTGZQhGzVJTd6zkJTs4z00z+Z0GhUOiS2YUWkRwwUtQ02CieoVFn1Nx1WCsysDOtUmuV2vV6j1+xQwY2VoWc9WlC2uHFu3Ka4Gu5JS6WO7Xe8R2w3muyEBX+Ct/BCDCRRI4c4YlLYufmm+Y/IZGDXvJTN8ZcE5mCvfOAjPRpNaEz6NZaUm6fK6nVUnKauWAHYAPZPzaSYgbdg7nW67eb2TbvfSMTcNt8XgR6/X/DpE3c3g8/oRrj9GL3RKG3sYJv4QQSxDd89+Hp9TyeWCePzQ5j+sde1K+81fGg7AAoH7H78en9eb0fuFPoCcAnZAaiJqRo6wQf0FP9Bjnv7BoALSPRDwozh7s8BCiMufDMgSUsPi1EMIRGysHv2d0UQCCZMRY0Yzq8KMYmdGZwxrEkbsfEz9BRHhsx9HSXGFIQfyIdMjAtJEcSUsUgOpIRhSIH5USmK8qrw+hCSy8I9yXLquSa6IHTEA8yHXMzHhvNIITWXM2y9N6iTA3xfToIc7GRPE0hux8PlKLk/zlOFBOkgcbzWCELHzRTJHfRqdgkXtIiFSdB0qlVAtVIx0gxTjSlk04mtUAlRjRUrrUtVDf0LBtJiEX9X0wpApVmV9a1jVNcJfVb9Uad9Hk/YCljA3hSWKLtj1vXNlABZK+OaNxJ2jZqi01TgMGbbAZW1ZduIpacrthLcskI6L6EBc4/3Tbt1pBXbyFVeEqivC0MOiDN7yQCxo33dl+oZb6xAvgT6HRgryjZhBQYUemGX81x54gVuJYgeZZ4s+jcmDRR8u42QB4KdFWizkeSIdgCuHLlIOZWVmWinl7yk7mQyZpk+HI9WpXlpneMqqcZ9aAguPBJomih3o76BtpVRgIZOnGxqBPalCS1kKhebKRZ9oknrCuSfKJr7DHgUZumOWlY9ZjlFtcBnYgoGbhl4pq0GYa7sHG8I6+xA3OQDj66oj6RCLU+wY+hN8RmgybKjh98dNpcmByTFktCyCgfzFZikJfObkmOmVaXXRIWgIIA/4EAIJBYNB4RCYVC4ZDYcvIgRYkzIoM4tDoxGY1G44AY8ZZAmpFHJJJZNJ5RJGTK1PLU7L3pMQTMwXNRvNy3OSzO5TPYMKKA2aFAn/DqJPqRSSFS2FTX5T6TUalCBhVXRV6xU61W6mva8x7ArbE07I/bMF7QU7UVrYP7dXJ6+7kDLo+rs7bwEr1RoHcL9Co8AUfgzhhb/h44YsUqsZMXpiMhcHFk1hlVxl2HmcdBSlnSVnyboQto8jKcYqivqdGFnTrZJR9LXE5s5AZdhsdxCDlu8Gj9vueBDFlw1jxVtx6wBOVEiKVedOyyCOlwaRbCsq+wau0le5J9/1J7ygIGPI5PN4OBw1kT/Z3/Rf6awl/85ap3B94LnyUPv5oSaEcAPeqJPQIMkDOkBD5l+m4bp690BI0csJA5ChQwsL0MQg0qVmSHEPMuXAjxFDSULkfZUxQU0VGdFh3xcDUYLUKb/LcH8SKm+5wBpHa8HaQkfj3IKpwfG6GERI48yTIkir8wJSyeLUoyYhbJnEWkrwsUJlS2vQJCNL4kzDDAvSmrbWnS6z4uZFBUgjNyuSXMqDLoBkABGaM8TkyDAkLPo9T/EkTHdQayGnK5aGbRM3AiGVGv4HyliFPS/DfSpJUutALxUU1IshOMyyqD9RK8XtO0mv4N1SFtVxA4ETALWEXHeZFaBDWxw1wCldIsGdTsgSlgDbYSCpeTrFDE4FPynII9kNZ1lV8pAM2nTJoWs4EWGcGNtoKwNotxYBKWENoD3KPtz2ZAVoSKwLmF1d9vr+3Y5N7dd43uhhI30wo4MCO1/yOREmXtEjAlfg4oYTfCuD5htnEMf2I4XiaHSeUou4wog542RmO1Pgj3wITwx5IeWTAblGKKnH5CXOPuIn9b2VYWS+au0NSC42OeOkZfGQPQB2ggroZu6LmatPU9gnx7Luj1OUeoDXqR56o/2LZQBuKZ+8DA5EMOv6cqRpbGF+y5MeWsbDG+DlezopIKJ24lZudYALtWttyUW9C/vi7H1uu1KSdXB0yVHDNSK/AuoS3GYaPlZakNZB8nRfFINvDcTogrN8sqTA8mQfHc6xBF9Llmz7cUHVbT0aEcw2LAuKWO4id1qksCSHc0qN/bKlh90oJcdLkl3qMdexHh934/ioMqoYBF6BXel5iTED6xAewgtmdBmXqIb5a/zpxFi+8nod/O8xyVwcPyoVwZ1Dd+M2MDlk/j19qS/ArZ8f4mYEq0GQgx/BJ2ygvKI2MaT+BbwLXG0UboLoIBogkGmCkAyUv6K0yxl0GHvB4g8zwp4/HimZGGmEJL/B8KiA+adXkFiowcc8R5XhFBmQuJObMThtYYIQRM0qBYtwUxBGtEOGxfodu3I88NccRSSr6EivyI51HHJ9EKQUT8VwwRZiYX+KJKBsRfiCCkb8YwQRli2RxTZOQtxjG/GUEC30TP2Z4QU6Cm4zmRi6SdGTsoQx3JIPaQBNQFjAkIjVOQs5EOgGXItTLu0kh5j8bmPJJn6JASFJEjUgB7SCLAMdDwOESLhZYmdGAGmaiXdpJg8EkyNwOBJK8a8sSgAolURxLrLGbngdUKAM8vW/BRmBDhpstV1F9PQdY7Aq5WPePFBINC4TYulEWv8OxBZgBRU2giYiTCAgIA/4EAIJBYNB4RCYVC4QBYcSYgsolDIpFYtF4xGY1GwFHTtH0RIY3GH3JTLJ1DKYKX5YlpcCphI5lM5pNZtN41An/OJo858DqAu6ERKJPKNR6RFQlSyRTVNT54zakhqorqtBUHWT5W6TXa9X7BGJ1YYqjLMdbRY7Ja7ZFyzb1zcXdc5mo7tLC/OhLez1fTBf7bgcFg5lasJBBViQJi2ljcPCJ098lMAVj5qYswn81hoqr88aNA6tFexKitMUNRltVq9VnMIAdgj9kcNprABJX2190Lt5to2gOAgeEVeIU+MV+RBVByzDzYKP+hy1AIOpvut17Zrra1O4Le86fAFvFXsa0hN5wR6exXUJ7T770n8U78wv9WR93j+SD++kHv89cAQCrztLYNkDFXBDwHSsJ8QaA8HtgAMBKM3ADQsPcMELDSEM8V7UChCcQxEnkCLWGkThnFJMxXEcWoOOkYEbGSCxgOhFxu+ZOjJHZbR6iAkxdIMhIXEqvntI4FySp5TLeLMhwCN8oklKaEF5KwhywhAzy2TUuyLJ8wQFL6ulLMouTOf00wjMLHm7NwvTgY05ILDRCr6PUHgOLE9pSUKFrxBRcUFNlCTEgbAhvRJrUWnx50KtpwUi5ArmVSqCuEQI/U0hAR06D9Pl9UKKzyS9SswMVH1S1kxqTCNMU0P1VK/LYzy6TSCviScDDYisojeStgH5YSKxWTKPjs/J41lZbCVYnhg2gIFpGxagT2tZibjHbRPW4gpSW+Ldwo2Q9yTvNJ/TWijzhMOd21pbF4LBZycW0MduE9ed4oOOV+NkR6CvaQkMD2mz7mQHOEH1hSHALXso0icBY4lfWKKPfKbPSBAOY2bmO4qhkbkXY6C1PHKkNEdT6guYGWOgH6KlFmKQkRRZrY/m6a4umsIxzU+cABmY86FS7hVgtmVDjpI8aWirQDRDsFZ/qSc0Or5Wau4gqske+M31q5Waygtwi3b5SMPU6pGaaO1oqG23HLuG46nuaLZ0ke3Bsb+9HXvlsWobAccDZK8Ok2xe8OogiLmdwI8aheEByLXJDbym6ctImqq9V2i03VVTs0T/GgjlhgN4F0AAp1IWdX0iEaWPBKdienZ8v2qFbsjFQl9LAhnb3ylglNmBqoQyC56zERriXKmiRYozefW1adAv4wdt6yDdwi4d+3ORjey1flR+nVfEh8s2FT9EdjJCMjnte84C96/5IL76KwsA06rQOsR8WIX/NrGip0EbHRuL6GPAdyD84FEHfqQoWEDwowRXOulAIa4LEuEshFBAqzjBTgXB9ukDSEumgI+1AC0BgrSCAQV8j5oQQvctCIhCEV7nNDCdeFUKAXw7GXD1hkMIgQxcyTVJbY4ZE4fKJBpIcSCkSFkE2KEQYpO1iOAB1IFANxZgAYcd8XQURfZQ5ILSZRSxTjM9aET7UkgLUELgI8bzBI1RkI1+8AIvgojPHl20IkaxJWEPwtjX2wkESmJJygbY9SJeuQEgD/gQAgkFg0HhDvhQShiWhxpiEIiUTikIEcXb0ZI8bXEdisfkEhkUjkklk0nlEplUrlktl0vhECf8pMU1T83mUwg6Xnhqn0FXlBIdDnVFo1HpFJpVLplNiU5krpqQYqimqxZrEvfdbD1ddFfN1hSNjp1ls1ntFptVridQkhnuCbuT+ukvQl3Pt5A97Wl9Il/tmBwWDwmFwwAt0gmQCxiTxxsyEpaWTG2VfOXO+ZRGbw+dz2f0Ghk2Jj540yJ1Gkkk1MU3T+VGzJ2Wi2m1223w2qigB3iS3xt4EjRvDOnFgqo5BX5W45nN53Po26g6U6nANvSgzN7Q/7j172sTvh6Hj8nl82Kgcf3gBQHtP/vilwM6a+gM+zc/AX/Xn/n9/znuwTMBDRAjVKsUwtwSgpFQYOsHP/CEIwk0LsPsBjijo9pAIK7gfmFD4oxCV0RwnEsTROwTVFbFYqRamR3RgCcZIKYMah9G8URzHUdqW1QUR+GMgiNIbWCTIxbSRHklSXJiXLcWUoCfKSCgTKqHEsMEsybLcuS6kK3D1MJDzG2DZGTL00TTNSCrcec3Qs9c1zlOctuxOk7zxHaAgAXAP4ABAABAAAAAAAAAAABBAABAAAAjQAAAAEBBAABAAAAaAAAAAIBAwADAAAAShcAAAMBAwABAAAABQAAAAYBAwABAAAAAgAAAA4BAgAgAAAAUBcAABEBBAAEAAAAcBcAABIBAwABAAAAAQAAABUBAwABAAAAAwAAABYBBAABAAAAHQAAABcBBAAEAAAAgBcAABoBBQABAAAAkBcAABsBBQABAAAAmBcAABwBAwABAAAAAQAAACgBAwABAAAAAgAAADEBAgAlAAAAoBcAAD0BAwABAAAAAgAAALwCAQDtCwAAxhcAAGmHBAABAAAAtCMAAJucAQBAAAAA1CsAAJ+cAQBIAQAAFCwAABzqBwAMCAAAPg8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ACAAIAFBhbmFzb25pYwpNRUNIPUtWLVMyMDI2QwpTSURFPUYACAAAADcDAAAICAAAaQwAAC8DAADRBAAAYQQAALoBAABADQMA6AMAAEANAwDoAwAAUGFuYXNvbmljIFBuSW1nRmlsZUlPLmRsbCB2ZXIzLjcuMC4zAA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mRjPSJodHRwOi8vcHVybC5vcmcvZGMvZWxlbWVudHMvMS4xLyIvPjxyZGY6RGVzY3JpcHRpb24gcmRmOmFib3V0PSJ1dWlkOmZhZjViZGQ1LWJhM2QtMTFkYS1hZDMxLWQzM2Q3NTE4MmYxYiIgeG1sbnM6ZGM9Imh0dHA6Ly9wdXJsLm9yZy9kYy9lbGVtZW50cy8xLjEvIj48ZGM6dGl0bGU+PHJkZjpBbHQgeG1sbnM6cmRmPSJodHRwOi8vd3d3LnczLm9yZy8xOTk5LzAyLzIyLXJkZi1zeW50YXgtbnMjIj48cmRmOmxpIHhtbDpsYW5nPSJ4LWRlZmF1bHQiPlBhbmFzb25pYw0KTUVDSD1LVi1TMjAyNkMNClNJREU9RjwvcmRmOmxpPjwvcmRmOkFsdD4NCgkJCTwvZGM6dGl0bGU+PGRjOmRlc2NyaXB0aW9uPjxyZGY6QWx0IHhtbG5zOnJkZj0iaHR0cDovL3d3dy53My5vcmcvMTk5OS8wMi8yMi1yZGYtc3ludGF4LW5zIyI+PHJkZjpsaSB4bWw6bGFuZz0ieC1kZWZhdWx0Ij5QYW5hc29uaWMNCk1FQ0g9S1YtUzIwMjZDDQpTSURFPUY8L3JkZjpsaT48L3JkZjpBbHQ+DQoJCQk8L2RjOmRlc2NyaXB0aW9uPjwvcmRmOkRlc2NyaXB0aW9uPjxyZGY6RGVzY3JpcHRpb24gcmRmOmFib3V0PSJ1dWlkOmZhZjViZGQ1LWJhM2QtMTFkYS1hZDMxLWQzM2Q3NTE4MmYxYiIgeG1sbnM6eG1wPSJodHRwOi8vbnMuYWRvYmUuY29tL3hhcC8xLjAvIj48eG1wOkNyZWF0b3JUb29sPlBhbmFzb25pYyBQbkltZ0ZpbGVJTy5kbGwgdmVyMy43LjAuMzwveG1wOkNyZWF0b3JUb29s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ABABzqBwAMCAAAxiM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ABhAG4AYQBzAG8AbgBpAGMACgBNAEUAQwBIAD0ASwBWAC0AUwAyADAAMgA2AEMACgBTAEkARABFAD0ARgAAAFAAYQBuAGEAcwBvAG4AaQBjAA0ACgBNAEUAQwBIAD0ASwBWAC0AUwAyADAAMgA2AEMADQAKAFMASQBEAEUAPQBGAA0ACg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IAAgACAAAAA=</SignatureGrafic>
    <RoleID>64</RoleID>
    <TitleOrRoleName>שופט, סגן הנשיא</TitleOrRoleName>
    <OrdinalNumber>1</OrdinalNumber>
  </dt_Signature>
</SignatureDS>
</file>

<file path=customXml/item4.xml>
</file>

<file path=customXml/item5.xml><?xml version="1.0" encoding="utf-8"?>
<NewDataSet/>
</file>

<file path=customXml/item6.xml><?xml version="1.0" encoding="utf-8"?>
<NewDataSet/>
</file>

<file path=customXml/item7.xml><?xml version="1.0" encoding="utf-8"?>
<NewDataSet/>
</file>

<file path=customXml/itemProps1.xml><?xml version="1.0" encoding="utf-8"?>
<ds:datastoreItem xmlns:ds="http://schemas.openxmlformats.org/officeDocument/2006/customXml" ds:itemID="{C92002F1-A790-473B-B0F2-36545A70442A}">
  <ds:schemaRefs/>
</ds:datastoreItem>
</file>

<file path=customXml/itemProps2.xml><?xml version="1.0" encoding="utf-8"?>
<ds:datastoreItem xmlns:ds="http://schemas.openxmlformats.org/officeDocument/2006/customXml" ds:itemID="{104F2D8B-6C20-4B85-9A62-788A6BD3EEC1}">
  <ds:schemaRefs/>
</ds:datastoreItem>
</file>

<file path=customXml/itemProps3.xml><?xml version="1.0" encoding="utf-8"?>
<ds:datastoreItem xmlns:ds="http://schemas.openxmlformats.org/officeDocument/2006/customXml" ds:itemID="{81D7F311-3736-4CAC-AF2B-852F131BABB4}">
  <ds:schemaRefs/>
</ds:datastoreItem>
</file>

<file path=customXml/itemProps4.xml><?xml version="1.0" encoding="utf-8"?>
<ds:datastoreItem xmlns:ds="http://schemas.openxmlformats.org/officeDocument/2006/customXml" ds:itemID="{A319B720-22D0-43DA-A613-F97B2EE63BF3}"/>
</file>

<file path=customXml/itemProps5.xml><?xml version="1.0" encoding="utf-8"?>
<ds:datastoreItem xmlns:ds="http://schemas.openxmlformats.org/officeDocument/2006/customXml" ds:itemID="{CFC622E4-7B5B-486F-A2B6-F86BA65FCD28}">
  <ds:schemaRefs/>
</ds:datastoreItem>
</file>

<file path=customXml/itemProps6.xml><?xml version="1.0" encoding="utf-8"?>
<ds:datastoreItem xmlns:ds="http://schemas.openxmlformats.org/officeDocument/2006/customXml" ds:itemID="{CF05172C-5EF1-4E87-B450-B0C8A9E841FC}">
  <ds:schemaRefs/>
</ds:datastoreItem>
</file>

<file path=customXml/itemProps7.xml><?xml version="1.0" encoding="utf-8"?>
<ds:datastoreItem xmlns:ds="http://schemas.openxmlformats.org/officeDocument/2006/customXml" ds:itemID="{AC8FA3F7-994D-4DC8-B7AE-081E29429A8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5069</Words>
  <Characters>25345</Characters>
  <Application>Microsoft Office Word</Application>
  <DocSecurity>4</DocSecurity>
  <Lines>211</Lines>
  <Paragraphs>60</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30354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2024-05-28T06:49:00Z</cp:lastPrinted>
  <dcterms:created xsi:type="dcterms:W3CDTF">2024-06-09T06:25:00Z</dcterms:created>
  <dcterms:modified xsi:type="dcterms:W3CDTF">2024-06-09T06:25:00Z</dcterms:modified>
</cp:coreProperties>
</file>